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11" w:rsidRPr="00EE4929" w:rsidRDefault="00EE4929" w:rsidP="00EE49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929">
        <w:rPr>
          <w:rFonts w:ascii="Times New Roman" w:hAnsi="Times New Roman" w:cs="Times New Roman"/>
          <w:b/>
          <w:sz w:val="36"/>
          <w:szCs w:val="36"/>
        </w:rPr>
        <w:t>Внеклассное мероприятие.</w:t>
      </w:r>
    </w:p>
    <w:p w:rsidR="00EE4929" w:rsidRDefault="00EE4929" w:rsidP="00EE4929">
      <w:pPr>
        <w:pStyle w:val="a3"/>
        <w:spacing w:before="0" w:beforeAutospacing="0" w:after="152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«ДЕТИ В БОРЬБЕ ЗА МИР»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 февраля отмечается как День юного героя-антифашиста и солидарности с юными борцами против фашизма, империализма и колониализма, за демократию и мир.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Почему именно 8 февраля отмечается День юного героя-антифашиста? В этот день в 1962 году в Париже во время демонстрации трудящихся, которая требовала прекратить войну в Алжире, был убит юный патриот Даниель </w:t>
      </w:r>
      <w:proofErr w:type="spellStart"/>
      <w:r>
        <w:rPr>
          <w:rFonts w:ascii="Arial" w:hAnsi="Arial" w:cs="Arial"/>
          <w:color w:val="000000"/>
        </w:rPr>
        <w:t>Фэри</w:t>
      </w:r>
      <w:proofErr w:type="spellEnd"/>
      <w:r>
        <w:rPr>
          <w:rFonts w:ascii="Arial" w:hAnsi="Arial" w:cs="Arial"/>
          <w:color w:val="000000"/>
        </w:rPr>
        <w:t xml:space="preserve">. Его во Франции любовно называют </w:t>
      </w:r>
      <w:proofErr w:type="spellStart"/>
      <w:r>
        <w:rPr>
          <w:rFonts w:ascii="Arial" w:hAnsi="Arial" w:cs="Arial"/>
          <w:color w:val="000000"/>
        </w:rPr>
        <w:t>Гаврошем</w:t>
      </w:r>
      <w:proofErr w:type="spellEnd"/>
      <w:r>
        <w:rPr>
          <w:rFonts w:ascii="Arial" w:hAnsi="Arial" w:cs="Arial"/>
          <w:color w:val="000000"/>
        </w:rPr>
        <w:t xml:space="preserve"> ХХ века. А год спустя в этот же день в застенках багдадской тюрьмы был замучен сын иракского коммуниста, 15-тилетний </w:t>
      </w:r>
      <w:proofErr w:type="spellStart"/>
      <w:r>
        <w:rPr>
          <w:rFonts w:ascii="Arial" w:hAnsi="Arial" w:cs="Arial"/>
          <w:color w:val="000000"/>
        </w:rPr>
        <w:t>Фазыл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Джамал</w:t>
      </w:r>
      <w:proofErr w:type="spellEnd"/>
      <w:r>
        <w:rPr>
          <w:rFonts w:ascii="Arial" w:hAnsi="Arial" w:cs="Arial"/>
          <w:color w:val="000000"/>
        </w:rPr>
        <w:t>, единомышленник своего отца, борец за коммунистические идеи. Гибель этих юношей вызвала в сердцах их сверстников на планете чувство негодования и протеста. Эти события и послужили поводом к тому, что 8 февраля 1964 юные интернационалисты Москвы написали обращение к пионерам Советского союза, к детям трудящихся всех стран. В нем говорилось: «Мы предлагаем день 8 февраля сделать днем памяти юных героев – наших сверстников. Пусть в этот день все дети во всех уголках земли, вспоминая о подвигах юных борцов, еще теснее сомкнут свои ряды, еще крепче возьмутся за руки и новыми делами укрепляют мир и дружбу на всем земном шаре».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Юные безусые герои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Юными остались вы навек.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Перед вами вдруг ожившим строем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Мы стоим, не поднимая век.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Боль и гнев тому причиной –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Благодарность вечная вам в век!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Маленькие, стойкие мужчины,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Девочки, достойные поэм.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 вот сегодня мы расскажем об этих юных героях. И начнем с героев Великой Отечественной войны.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Опять война, опять блокада…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 может нам о них забыть?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Я слышу иногда: «не надо,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Не надо раны бередить.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Ведь это правда, что устали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Мы от рассказов о войне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И о блокаде пролистали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Стихов достаточно вполне».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 может показаться: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Правы и убедительны слова.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Но даже, если это правда,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Такая</w:t>
      </w:r>
      <w:proofErr w:type="gramEnd"/>
      <w:r>
        <w:rPr>
          <w:rFonts w:ascii="Arial" w:hAnsi="Arial" w:cs="Arial"/>
          <w:color w:val="000000"/>
        </w:rPr>
        <w:t xml:space="preserve"> правда – не права.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Я не напрасно беспокоюсь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Чтоб не забылась та война: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Ведь эта память – наша совесть.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Она как сила нам нужна…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До войны это были самые обычные мальчишки и девчонки. Учились, помогали старшим, играли, бегали-прыгали, разбивая носы и коленки. Их имена знают только родные, одноклассники и друзья.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Пришел час –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Мальчишки. Девчонки. На их хрупкие плечи легла тяжесть невзгод, бедствий, горя военных лет. И не согнулись они под тяжестью, стали сильнее духом, мужественнее, выносливее.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Маленькие герои большой войны. Они сражались рядом со старшими – отцами, братьями.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Сражались повсюду. На море, как Боря </w:t>
      </w:r>
      <w:proofErr w:type="spellStart"/>
      <w:r>
        <w:rPr>
          <w:rFonts w:ascii="Arial" w:hAnsi="Arial" w:cs="Arial"/>
          <w:color w:val="000000"/>
        </w:rPr>
        <w:t>Кулешин</w:t>
      </w:r>
      <w:proofErr w:type="spellEnd"/>
      <w:r>
        <w:rPr>
          <w:rFonts w:ascii="Arial" w:hAnsi="Arial" w:cs="Arial"/>
          <w:color w:val="000000"/>
        </w:rPr>
        <w:t xml:space="preserve">. В небе, как Аркаша </w:t>
      </w:r>
      <w:proofErr w:type="spellStart"/>
      <w:r>
        <w:rPr>
          <w:rFonts w:ascii="Arial" w:hAnsi="Arial" w:cs="Arial"/>
          <w:color w:val="000000"/>
        </w:rPr>
        <w:t>Каманин</w:t>
      </w:r>
      <w:proofErr w:type="spellEnd"/>
      <w:r>
        <w:rPr>
          <w:rFonts w:ascii="Arial" w:hAnsi="Arial" w:cs="Arial"/>
          <w:color w:val="000000"/>
        </w:rPr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>
        <w:rPr>
          <w:rFonts w:ascii="Arial" w:hAnsi="Arial" w:cs="Arial"/>
          <w:color w:val="000000"/>
        </w:rPr>
        <w:t>Щербакович</w:t>
      </w:r>
      <w:proofErr w:type="spellEnd"/>
      <w:r>
        <w:rPr>
          <w:rFonts w:ascii="Arial" w:hAnsi="Arial" w:cs="Arial"/>
          <w:color w:val="000000"/>
        </w:rPr>
        <w:t>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 ни на миг не дрогнули их юные сердца!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Их повзрослевшее детство было наполнено такими испытаниями, что придумай их даже очень талантливый писатель, в это трудно было бы поверить. Но это было. Было в истории нашей страны, было в судьбах ее маленьких мальчишек и девчонок. И назвали их люди героями.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Родина высоко оценила заслуги ребят во время с фашистами. Тысячи героев были награждены орденами и медалями, а четверым пионерам было присвоено высокое звание Героев Советского Союза (Лене Голикову, Вале Котику, Зине Портновой, Марату </w:t>
      </w:r>
      <w:proofErr w:type="spellStart"/>
      <w:r>
        <w:rPr>
          <w:rFonts w:ascii="Arial" w:hAnsi="Arial" w:cs="Arial"/>
          <w:color w:val="000000"/>
        </w:rPr>
        <w:t>Казею</w:t>
      </w:r>
      <w:proofErr w:type="spellEnd"/>
      <w:r>
        <w:rPr>
          <w:rFonts w:ascii="Arial" w:hAnsi="Arial" w:cs="Arial"/>
          <w:color w:val="000000"/>
        </w:rPr>
        <w:t>).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В 1989 году Комитетом защиты мира была учреждена Медаль четырех Девочек: Тани Савичевой, Анны Франк, </w:t>
      </w:r>
      <w:proofErr w:type="spellStart"/>
      <w:r>
        <w:rPr>
          <w:rFonts w:ascii="Arial" w:hAnsi="Arial" w:cs="Arial"/>
          <w:color w:val="000000"/>
        </w:rPr>
        <w:t>Садако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Сасаки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Саманты</w:t>
      </w:r>
      <w:proofErr w:type="spellEnd"/>
      <w:r>
        <w:rPr>
          <w:rFonts w:ascii="Arial" w:hAnsi="Arial" w:cs="Arial"/>
          <w:color w:val="000000"/>
        </w:rPr>
        <w:t xml:space="preserve"> Смит, которая вручается борцам за счастье детей и авторам лучших художественных произведений, окрыленных девизом «мир – детям мира».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Кто они – эти девочки?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Показ слайдов, сопровождаемый дальнейшим рассказом (слайды прилагаются).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 Тане Савичевой</w:t>
      </w:r>
      <w:r>
        <w:rPr>
          <w:rFonts w:ascii="Arial" w:hAnsi="Arial" w:cs="Arial"/>
          <w:color w:val="000000"/>
        </w:rPr>
        <w:t>: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Эта тонкая тетрадка стоит многих толстых книг.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Ленинград в тисках блокады, у ворот лютует враг,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Рвутся бомбы и снаряды, дует стужа, давит мрак.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От коптилки не согреется, и ни крошки, ни глотка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 выводит кровью сердце на страницах дневника.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Леня умер 17 марта в 8 часов утра 1942 года.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Дядя Вася умер 13 апреля в 2 час дня 1942 года.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Дядя Леша умер 10 мая в 4 часа дня 1942 года.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Мама – 13 мая в 7 часов 30 минут утра 1942 года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Савичевы умерли. Умерли все.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Осталась одна Таня.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Потом умерла и Таня – 23 мая 1944 года в </w:t>
      </w:r>
      <w:proofErr w:type="spellStart"/>
      <w:r>
        <w:rPr>
          <w:rFonts w:ascii="Arial" w:hAnsi="Arial" w:cs="Arial"/>
          <w:color w:val="000000"/>
        </w:rPr>
        <w:t>Шатковской</w:t>
      </w:r>
      <w:proofErr w:type="spellEnd"/>
      <w:r>
        <w:rPr>
          <w:rFonts w:ascii="Arial" w:hAnsi="Arial" w:cs="Arial"/>
          <w:color w:val="000000"/>
        </w:rPr>
        <w:t xml:space="preserve"> больнице Горьковской области.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О </w:t>
      </w:r>
      <w:proofErr w:type="spellStart"/>
      <w:r>
        <w:rPr>
          <w:rFonts w:ascii="Arial" w:hAnsi="Arial" w:cs="Arial"/>
          <w:b/>
          <w:bCs/>
          <w:color w:val="000000"/>
        </w:rPr>
        <w:t>Садако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Сасаки</w:t>
      </w:r>
      <w:proofErr w:type="spellEnd"/>
      <w:r>
        <w:rPr>
          <w:rFonts w:ascii="Arial" w:hAnsi="Arial" w:cs="Arial"/>
          <w:color w:val="000000"/>
        </w:rPr>
        <w:t>: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Ее дом находился в полутора км от места взрыва атомной бомбы в Хиросиме. Сначала она росла внешне здоровым ребенком. Признаки болезни появились в ноябре 1954 года. В феврале 1955 годы был поставлен диагноз – лейкемия.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Но девочка очень хотела жить и поверила в японскую легенду о том, что, если сделать 1000 бумажных журавликов, то исполнится любое желание.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 xml:space="preserve">Сделав 644 журавлика </w:t>
      </w:r>
      <w:proofErr w:type="spellStart"/>
      <w:r>
        <w:rPr>
          <w:rFonts w:ascii="Arial" w:hAnsi="Arial" w:cs="Arial"/>
          <w:color w:val="000000"/>
        </w:rPr>
        <w:t>Садако</w:t>
      </w:r>
      <w:proofErr w:type="spellEnd"/>
      <w:r>
        <w:rPr>
          <w:rFonts w:ascii="Arial" w:hAnsi="Arial" w:cs="Arial"/>
          <w:color w:val="000000"/>
        </w:rPr>
        <w:t xml:space="preserve"> умерла</w:t>
      </w:r>
      <w:proofErr w:type="gramEnd"/>
      <w:r>
        <w:rPr>
          <w:rFonts w:ascii="Arial" w:hAnsi="Arial" w:cs="Arial"/>
          <w:color w:val="000000"/>
        </w:rPr>
        <w:t xml:space="preserve">. На ее родине, в городе Хиросима, поднялась статуя, изображающая девочку с бумажным журавликом в руке.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постамента</w:t>
      </w:r>
      <w:proofErr w:type="gramEnd"/>
      <w:r>
        <w:rPr>
          <w:rFonts w:ascii="Arial" w:hAnsi="Arial" w:cs="Arial"/>
          <w:color w:val="000000"/>
        </w:rPr>
        <w:t xml:space="preserve"> статуи написано: «это наш крик, это наша молитва. Мир во всем мире». Те, кто приходят к памятнику, обязательно приносят бумажных журавликов. У Расула Гамзатова есть стихотворение «Журавли», на написание которого его вдохновил памятник </w:t>
      </w:r>
      <w:proofErr w:type="spellStart"/>
      <w:r>
        <w:rPr>
          <w:rFonts w:ascii="Arial" w:hAnsi="Arial" w:cs="Arial"/>
          <w:color w:val="000000"/>
        </w:rPr>
        <w:t>Садако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Сасаки</w:t>
      </w:r>
      <w:proofErr w:type="spellEnd"/>
      <w:r>
        <w:rPr>
          <w:rFonts w:ascii="Arial" w:hAnsi="Arial" w:cs="Arial"/>
          <w:color w:val="000000"/>
        </w:rPr>
        <w:t>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О </w:t>
      </w:r>
      <w:proofErr w:type="spellStart"/>
      <w:r>
        <w:rPr>
          <w:rFonts w:ascii="Arial" w:hAnsi="Arial" w:cs="Arial"/>
          <w:b/>
          <w:bCs/>
          <w:color w:val="000000"/>
        </w:rPr>
        <w:t>Саманте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Смит</w:t>
      </w:r>
      <w:r>
        <w:rPr>
          <w:rFonts w:ascii="Arial" w:hAnsi="Arial" w:cs="Arial"/>
          <w:color w:val="000000"/>
        </w:rPr>
        <w:t>: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Весной 1983 года газета «Правда» опубликовала письмо, адресованное Юрию Андропову, несколько месяцев назад избранному Генеральным секретарем ЦК КПСС.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 xml:space="preserve">«Меня зовут </w:t>
      </w:r>
      <w:proofErr w:type="spellStart"/>
      <w:r>
        <w:rPr>
          <w:rFonts w:ascii="Arial" w:hAnsi="Arial" w:cs="Arial"/>
          <w:color w:val="000000"/>
        </w:rPr>
        <w:t>Саманта</w:t>
      </w:r>
      <w:proofErr w:type="spellEnd"/>
      <w:r>
        <w:rPr>
          <w:rFonts w:ascii="Arial" w:hAnsi="Arial" w:cs="Arial"/>
          <w:color w:val="000000"/>
        </w:rPr>
        <w:t xml:space="preserve"> Смит. Мне 10 лет. Я очень беспокоюсь, не начнется ли ядерная война между СССР и США. Вы за войну или нет? Если Вы </w:t>
      </w:r>
      <w:proofErr w:type="gramStart"/>
      <w:r>
        <w:rPr>
          <w:rFonts w:ascii="Arial" w:hAnsi="Arial" w:cs="Arial"/>
          <w:color w:val="000000"/>
        </w:rPr>
        <w:t>против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то</w:t>
      </w:r>
      <w:proofErr w:type="gramEnd"/>
      <w:r>
        <w:rPr>
          <w:rFonts w:ascii="Arial" w:hAnsi="Arial" w:cs="Arial"/>
          <w:color w:val="000000"/>
        </w:rPr>
        <w:t>, пожалуйста, скажите, как вы собираетесь не допустить войны?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Вы, конечно, не обязаны отвечать на этот вопрос, но я хотела бы знать, почему вы хотите завоевать весь мир или, по крайней мере, нашу страну. Господь сотворил землю, чтобы мы вместе могли жить в мире и не воевать».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После публикации этого письма о </w:t>
      </w:r>
      <w:proofErr w:type="spellStart"/>
      <w:r>
        <w:rPr>
          <w:rFonts w:ascii="Arial" w:hAnsi="Arial" w:cs="Arial"/>
          <w:color w:val="000000"/>
        </w:rPr>
        <w:t>Саманте</w:t>
      </w:r>
      <w:proofErr w:type="spellEnd"/>
      <w:r>
        <w:rPr>
          <w:rFonts w:ascii="Arial" w:hAnsi="Arial" w:cs="Arial"/>
          <w:color w:val="000000"/>
        </w:rPr>
        <w:t xml:space="preserve"> Смит заговорили газеты по всему миру. 23 апреля 1983 года газета «Правда» публикует ответ Андропова </w:t>
      </w:r>
      <w:proofErr w:type="spellStart"/>
      <w:r>
        <w:rPr>
          <w:rFonts w:ascii="Arial" w:hAnsi="Arial" w:cs="Arial"/>
          <w:color w:val="000000"/>
        </w:rPr>
        <w:t>Саманте</w:t>
      </w:r>
      <w:proofErr w:type="spellEnd"/>
      <w:r>
        <w:rPr>
          <w:rFonts w:ascii="Arial" w:hAnsi="Arial" w:cs="Arial"/>
          <w:color w:val="000000"/>
        </w:rPr>
        <w:t xml:space="preserve"> с приглашением посетить СССР и собственными глазами убедиться в его миролюбии.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В июле 1983 </w:t>
      </w:r>
      <w:proofErr w:type="spellStart"/>
      <w:r>
        <w:rPr>
          <w:rFonts w:ascii="Arial" w:hAnsi="Arial" w:cs="Arial"/>
          <w:color w:val="000000"/>
        </w:rPr>
        <w:t>Саманта</w:t>
      </w:r>
      <w:proofErr w:type="spellEnd"/>
      <w:r>
        <w:rPr>
          <w:rFonts w:ascii="Arial" w:hAnsi="Arial" w:cs="Arial"/>
          <w:color w:val="000000"/>
        </w:rPr>
        <w:t xml:space="preserve"> вместе с родителями приехала на две недели в Советский Союз. Они посетили Москву, Ленинград, «Артек».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После поездки в СССР </w:t>
      </w:r>
      <w:proofErr w:type="spellStart"/>
      <w:r>
        <w:rPr>
          <w:rFonts w:ascii="Arial" w:hAnsi="Arial" w:cs="Arial"/>
          <w:color w:val="000000"/>
        </w:rPr>
        <w:t>Саманту</w:t>
      </w:r>
      <w:proofErr w:type="spellEnd"/>
      <w:r>
        <w:rPr>
          <w:rFonts w:ascii="Arial" w:hAnsi="Arial" w:cs="Arial"/>
          <w:color w:val="000000"/>
        </w:rPr>
        <w:t xml:space="preserve"> стали приглашать на телевидение, и 25 августа 1985 года, возвращаясь со съемок, самолет, в котором была </w:t>
      </w:r>
      <w:proofErr w:type="spellStart"/>
      <w:r>
        <w:rPr>
          <w:rFonts w:ascii="Arial" w:hAnsi="Arial" w:cs="Arial"/>
          <w:color w:val="000000"/>
        </w:rPr>
        <w:t>Саманта</w:t>
      </w:r>
      <w:proofErr w:type="spellEnd"/>
      <w:r>
        <w:rPr>
          <w:rFonts w:ascii="Arial" w:hAnsi="Arial" w:cs="Arial"/>
          <w:color w:val="000000"/>
        </w:rPr>
        <w:t>, потерпел аварию, все пассажиры и пилоты погибли.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В штате Мэн (США) первый понедельник июня официально отмечается как день памяти </w:t>
      </w:r>
      <w:proofErr w:type="spellStart"/>
      <w:r>
        <w:rPr>
          <w:rFonts w:ascii="Arial" w:hAnsi="Arial" w:cs="Arial"/>
          <w:color w:val="000000"/>
        </w:rPr>
        <w:t>Саманты</w:t>
      </w:r>
      <w:proofErr w:type="spellEnd"/>
      <w:r>
        <w:rPr>
          <w:rFonts w:ascii="Arial" w:hAnsi="Arial" w:cs="Arial"/>
          <w:color w:val="000000"/>
        </w:rPr>
        <w:t xml:space="preserve"> Смит.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16 декабря 1986 года советский астроном Л.Н. Черных обнаружила астероид, которому присвоено наименование 3147Samantha.</w:t>
      </w: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</w:p>
    <w:p w:rsidR="00EE4929" w:rsidRDefault="00EE4929" w:rsidP="00EE4929">
      <w:pPr>
        <w:pStyle w:val="a3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u w:val="single"/>
        </w:rPr>
        <w:t>И пусть каждый задаст себе вопрос: «А я смог бы поступить так?» – и ответив самому себе искренне и честно, подумает, как надо сегодня жить и учиться, чтобы быть достойным памяти своих замечательных ровесников, юных граждан нашей страны.</w:t>
      </w:r>
    </w:p>
    <w:p w:rsidR="00EE4929" w:rsidRDefault="00EE4929"/>
    <w:sectPr w:rsidR="00EE4929" w:rsidSect="003A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4929"/>
    <w:rsid w:val="003A5311"/>
    <w:rsid w:val="00E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2020-05-20T13:48:00Z</dcterms:created>
  <dcterms:modified xsi:type="dcterms:W3CDTF">2020-05-20T13:49:00Z</dcterms:modified>
</cp:coreProperties>
</file>