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742466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b/>
          <w:bCs/>
          <w:sz w:val="24"/>
          <w:szCs w:val="24"/>
        </w:rPr>
        <w:t>ИКТ-компетентность учителя начальных классов как фактор мотивации обучения младшего школьника</w:t>
      </w:r>
    </w:p>
    <w:p w:rsidR="00A35BAC" w:rsidRPr="00A35BAC" w:rsidRDefault="00A35BAC" w:rsidP="00A35B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Самым важным явлением в школе,</w:t>
      </w:r>
    </w:p>
    <w:p w:rsidR="00A35BAC" w:rsidRPr="00A35BAC" w:rsidRDefault="00A35BAC" w:rsidP="00A35B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самым</w:t>
      </w:r>
      <w:proofErr w:type="gramEnd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поучительным предметом,</w:t>
      </w:r>
    </w:p>
    <w:p w:rsidR="00A35BAC" w:rsidRPr="00A35BAC" w:rsidRDefault="00A35BAC" w:rsidP="00A35B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самым</w:t>
      </w:r>
      <w:proofErr w:type="gramEnd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живым примером для ученика</w:t>
      </w:r>
    </w:p>
    <w:p w:rsidR="00A35BAC" w:rsidRPr="00A35BAC" w:rsidRDefault="00A35BAC" w:rsidP="00A35B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является</w:t>
      </w:r>
      <w:proofErr w:type="gramEnd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 учитель.</w:t>
      </w:r>
    </w:p>
    <w:p w:rsidR="00A35BAC" w:rsidRPr="00A35BAC" w:rsidRDefault="00A35BAC" w:rsidP="00A35B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</w:t>
      </w:r>
      <w:proofErr w:type="spell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Дистервег</w:t>
      </w:r>
      <w:proofErr w:type="spellEnd"/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Система Российского образования на современном этапе развития общества претерпевает существенные изменения. Но какие бы реформы не проходили в системе образования, в итоге они замыкаются на конкретном исполнителе – школьном учителе.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 задач, педагог должен обладать необходимым уровнем профессиональной компетентности и профессионализма.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Профессиональная компетентность педагога</w:t>
      </w:r>
      <w:r w:rsidRPr="00A35BAC">
        <w:rPr>
          <w:rFonts w:ascii="Times New Roman" w:hAnsi="Times New Roman" w:cs="Times New Roman"/>
          <w:sz w:val="24"/>
          <w:szCs w:val="24"/>
        </w:rPr>
        <w:t xml:space="preserve"> – это единство его теоретической и практической готовности к осуществлению педагогической деятельности (В.А.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).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Компоненты профессиональной компетентности: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 знания,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 умения применять знания на практике.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Можно выделить несколько ключевых компетентностей, необходимых учителю в профессионально – педагогической деятельности: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Социально-психологическая, </w:t>
      </w:r>
      <w:r w:rsidRPr="00A35BA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35BAC">
        <w:rPr>
          <w:rFonts w:ascii="Times New Roman" w:hAnsi="Times New Roman" w:cs="Times New Roman"/>
          <w:sz w:val="24"/>
          <w:szCs w:val="24"/>
        </w:rPr>
        <w:t>вязанная с готовностью решать профессиональные задачи, в том числе и в режиме развития;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Профессионально-коммуникативная</w:t>
      </w:r>
      <w:r w:rsidRPr="00A35BAC">
        <w:rPr>
          <w:rFonts w:ascii="Times New Roman" w:hAnsi="Times New Roman" w:cs="Times New Roman"/>
          <w:sz w:val="24"/>
          <w:szCs w:val="24"/>
        </w:rPr>
        <w:t>, определяющая степень успешности педагогического общения и взаимодействия с субъектами образовательного процесса;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Общепедагогическая профессиональная, </w:t>
      </w:r>
      <w:r w:rsidRPr="00A35BAC">
        <w:rPr>
          <w:rFonts w:ascii="Times New Roman" w:hAnsi="Times New Roman" w:cs="Times New Roman"/>
          <w:sz w:val="24"/>
          <w:szCs w:val="24"/>
        </w:rPr>
        <w:t>включающая в себя психологическую и педагогическую готовность к развертыванию индивидуальной деятельности;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Предметная, </w:t>
      </w:r>
      <w:r w:rsidRPr="00A35BAC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 xml:space="preserve"> сферах предметной специальности: знания в области преподаваемого предмета, методики его преподавания;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Управленческая, </w:t>
      </w:r>
      <w:r w:rsidRPr="00A35BAC">
        <w:rPr>
          <w:rFonts w:ascii="Times New Roman" w:hAnsi="Times New Roman" w:cs="Times New Roman"/>
          <w:sz w:val="24"/>
          <w:szCs w:val="24"/>
        </w:rPr>
        <w:t>т.е. умения проводить педагогический анализ, ставить цели, планировать и организовывать деятельность;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Рефлексивная, </w:t>
      </w:r>
      <w:r w:rsidRPr="00A35BAC">
        <w:rPr>
          <w:rFonts w:ascii="Times New Roman" w:hAnsi="Times New Roman" w:cs="Times New Roman"/>
          <w:sz w:val="24"/>
          <w:szCs w:val="24"/>
        </w:rPr>
        <w:t>т.е. умение видеть процесс и результат собственной педагогической деятельности;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Компетентность  в</w:t>
      </w:r>
      <w:proofErr w:type="gramEnd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сфере инновационной деятельности</w:t>
      </w:r>
      <w:r w:rsidRPr="00A35BAC">
        <w:rPr>
          <w:rFonts w:ascii="Times New Roman" w:hAnsi="Times New Roman" w:cs="Times New Roman"/>
          <w:sz w:val="24"/>
          <w:szCs w:val="24"/>
        </w:rPr>
        <w:t>, характеризующая учителя как экспериментатора;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-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Информационно-коммуникационная</w:t>
      </w:r>
      <w:r w:rsidRPr="00A35BAC">
        <w:rPr>
          <w:rFonts w:ascii="Times New Roman" w:hAnsi="Times New Roman" w:cs="Times New Roman"/>
          <w:sz w:val="24"/>
          <w:szCs w:val="24"/>
        </w:rPr>
        <w:t>, связанная с умением работать в сфере ИК-технологий. 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Остановимся более подробно на последней.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С введением новых образовательных стандартов одной из ключевых компетентностей учителя начальных классов является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информационно-коммуникационная компетентность.</w:t>
      </w:r>
      <w:r w:rsidRPr="00A35BAC">
        <w:rPr>
          <w:rFonts w:ascii="Times New Roman" w:hAnsi="Times New Roman" w:cs="Times New Roman"/>
          <w:sz w:val="24"/>
          <w:szCs w:val="24"/>
        </w:rPr>
        <w:t xml:space="preserve"> Деятельность педагога является и остается одним из основных факторов, определяющим успешность обучающегося в той или иной предметной области. </w:t>
      </w:r>
      <w:r w:rsidRPr="00A35BAC">
        <w:rPr>
          <w:rFonts w:ascii="Times New Roman" w:hAnsi="Times New Roman" w:cs="Times New Roman"/>
          <w:sz w:val="24"/>
          <w:szCs w:val="24"/>
        </w:rPr>
        <w:lastRenderedPageBreak/>
        <w:t>Уровень ИКТ - компетентности учащихся напрямую зависит от квалификации преподавателя.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Информационно-коммуникационная компетентность педагога</w:t>
      </w:r>
      <w:r w:rsidRPr="00A35BAC">
        <w:rPr>
          <w:rFonts w:ascii="Times New Roman" w:hAnsi="Times New Roman" w:cs="Times New Roman"/>
          <w:sz w:val="24"/>
          <w:szCs w:val="24"/>
        </w:rPr>
        <w:t> - это не только использование различных средств информационно-коммуникационных технологий, но и эффективное применение их в педагогической деятельности.  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В состав педагогической ИКТ-компетентности входят: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– подготовка и оформление учебно-методических, наглядных, отчетных и других материалов средствами ИКТ;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 – проведение учебных занятий с применением ИКТ, электронных образовательных ресурсов и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– использование ИКТ в целях самообразования;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– применение интернет-технологий для профессионального роста.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Система работы учителя, безусловно, меняется в условиях использования информационно-коммуникационных технологий, здесь необходимо говорить об интеграции ИКТ с современными педагогическими технологиями:</w:t>
      </w:r>
    </w:p>
    <w:p w:rsidR="00A35BAC" w:rsidRPr="00A35BAC" w:rsidRDefault="00A35BAC" w:rsidP="00A35BA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C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 xml:space="preserve"> (ведущий метод - общение; обучение в сотрудничестве,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, работа в парах и группах, учебный диалог, дискуссия);</w:t>
      </w:r>
    </w:p>
    <w:p w:rsidR="00A35BAC" w:rsidRPr="00A35BAC" w:rsidRDefault="00A35BAC" w:rsidP="00A35BA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C">
        <w:rPr>
          <w:rFonts w:ascii="Times New Roman" w:hAnsi="Times New Roman" w:cs="Times New Roman"/>
          <w:b/>
          <w:bCs/>
          <w:sz w:val="24"/>
          <w:szCs w:val="24"/>
        </w:rPr>
        <w:t>исследовательскими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> (ведущие метод - проблемное обучение, метод проектов; организационная форма -совместный поиск решения проблемных ситуаций);</w:t>
      </w:r>
    </w:p>
    <w:p w:rsidR="00A35BAC" w:rsidRPr="00A35BAC" w:rsidRDefault="00A35BAC" w:rsidP="00A35BA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BAC">
        <w:rPr>
          <w:rFonts w:ascii="Times New Roman" w:hAnsi="Times New Roman" w:cs="Times New Roman"/>
          <w:b/>
          <w:bCs/>
          <w:sz w:val="24"/>
          <w:szCs w:val="24"/>
        </w:rPr>
        <w:t>игровыми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> (ведущий метод - игра; организационные формы - деловые, ролевые, игры-путешествия).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Я считаю, что формирование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мотивации к обучению учеников</w:t>
      </w:r>
      <w:r w:rsidRPr="00A35BAC">
        <w:rPr>
          <w:rFonts w:ascii="Times New Roman" w:hAnsi="Times New Roman" w:cs="Times New Roman"/>
          <w:sz w:val="24"/>
          <w:szCs w:val="24"/>
        </w:rPr>
        <w:t> начальной школы должно базироваться на развитии ИКТ-грамотности и реализации ИКТ-компетентности, прежде всего,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педагогов</w:t>
      </w:r>
      <w:r w:rsidRPr="00A35BAC">
        <w:rPr>
          <w:rFonts w:ascii="Times New Roman" w:hAnsi="Times New Roman" w:cs="Times New Roman"/>
          <w:sz w:val="24"/>
          <w:szCs w:val="24"/>
        </w:rPr>
        <w:t>. Под ИКТ - грамотностью понимается использование цифровых технологий, программного обеспечения и сетей для получения доступа к информации, оценки достоверности информации и представления информации в различном виде.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Для достижения эффективности формирования положительного отношения младших школьников к учению необходимо учитывать и практический опыт в решении данной проблемы. Обучение в начальной школе носит наглядный характер, и в решении проблемы отбора нужного материала, наилучшего метода его демонстрации поможет владение педагогом способами быстрого поиска информации в сети Интернет, ИКТ - компетентностью в области использования программного обеспечения.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Для повышения уровня своей ИКТ-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компетентости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я проходила курсы повышения квалификации, участвовала в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по дистанционному обучению, присутствовала на ШМО по вопросам ИКТ, принимала участие в профессиональных конкурсах, а также активно использую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персональный сайт учителя</w:t>
      </w:r>
      <w:r w:rsidRPr="00A35BAC">
        <w:rPr>
          <w:rFonts w:ascii="Times New Roman" w:hAnsi="Times New Roman" w:cs="Times New Roman"/>
          <w:sz w:val="24"/>
          <w:szCs w:val="24"/>
        </w:rPr>
        <w:t>, который является инструментом для накопления материала, рефлексии, корректировки своей деятельности.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Наш школа имеет большую материально-техническую базу для эффективного использования ИКТ в образовательном процессе. Приведу несколько примеров применения цифровых технологий в своей работе.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Для повышения мотивации на уроках я часто использую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презентации</w:t>
      </w:r>
      <w:r w:rsidRPr="00A35BAC">
        <w:rPr>
          <w:rFonts w:ascii="Times New Roman" w:hAnsi="Times New Roman" w:cs="Times New Roman"/>
          <w:sz w:val="24"/>
          <w:szCs w:val="24"/>
        </w:rPr>
        <w:t> и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видеоролики</w:t>
      </w:r>
      <w:r w:rsidRPr="00A35BAC">
        <w:rPr>
          <w:rFonts w:ascii="Times New Roman" w:hAnsi="Times New Roman" w:cs="Times New Roman"/>
          <w:sz w:val="24"/>
          <w:szCs w:val="24"/>
        </w:rPr>
        <w:t>. Это дает возможность заинтересовать детей быстрой сменой видов работы на занятии. Яркая красочная наглядность, анимация изображений оживляют занятие, привлекают внимание к определенным объектам. Использование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 дисков</w:t>
      </w:r>
      <w:r w:rsidRPr="00A35BAC">
        <w:rPr>
          <w:rFonts w:ascii="Times New Roman" w:hAnsi="Times New Roman" w:cs="Times New Roman"/>
          <w:sz w:val="24"/>
          <w:szCs w:val="24"/>
        </w:rPr>
        <w:t> позволяет не только в интересной форме разобрать новый материал, но и проверить уже изученный.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Работая с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документ-камерой</w:t>
      </w:r>
      <w:r w:rsidRPr="00A35BAC">
        <w:rPr>
          <w:rFonts w:ascii="Times New Roman" w:hAnsi="Times New Roman" w:cs="Times New Roman"/>
          <w:sz w:val="24"/>
          <w:szCs w:val="24"/>
        </w:rPr>
        <w:t>, выполняется один из главных принципов в обучении – принцип наглядности, так как она позволяет увеличивать изображения, данные в учебнике, сохранять их, добавлять к избранному новую информацию.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lastRenderedPageBreak/>
        <w:t>Уроки русского языка, математики, окружающего мира не обходятся без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интерактивной доски.</w:t>
      </w:r>
      <w:r w:rsidRPr="00A35BAC">
        <w:rPr>
          <w:rFonts w:ascii="Times New Roman" w:hAnsi="Times New Roman" w:cs="Times New Roman"/>
          <w:sz w:val="24"/>
          <w:szCs w:val="24"/>
        </w:rPr>
        <w:t xml:space="preserve"> Благодаря интерактивной доске дети становятся активными участниками учебного процесса на всех этапах урока. Интерактивная доска предоставляет возможность учителю и ученикам работать с имеющимся программным обеспечением и реализовать различные приемы индивидуальной и групповой работы учащихся. Использование возможностей интерактивной доски позволяет перейти от объяснительного способа обучения к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. Дети сами управляют гиперссылками; группируя или классифицируя изображения либо названия предметов, передвигают их по поверхности доски; работают с данными таблиц, используют и преобразуют модели и схемы при решении учебных задач. Ребенок привлечен к активным действиям. Самостоятельная деятельность ученика позволяет формировать приемы работы, направленные на развитие мышления, навыки контроля и самоконтроля. Активность ребенка способствует осознанному усвоению им знаний.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Также я познакомила родителей и детей с Федеральной программой безопасного детского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Интернета </w:t>
      </w:r>
      <w:proofErr w:type="spellStart"/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Гогуль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, в разработке которой принимали участие детские психологи и педагоги. Программа содержит список сайтов, не несущих информационной угрозы для </w:t>
      </w:r>
      <w:proofErr w:type="gramStart"/>
      <w:r w:rsidRPr="00A35BAC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 xml:space="preserve">, позволяет осуществить «родительский контроль» над пребыванием детей в сети Интернет. После знакомства с программой можно было поручать детям подготовку проектов, связанных с поиском и представлением информации. Также Интернет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Гогуль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использовался при подготовке исследовательских работ.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Наша школа предоставила педагогам возможность внедрить в начальное образование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цифровую лабораторию</w:t>
      </w:r>
      <w:r w:rsidRPr="00A35BAC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», которую я активно использую на уроках окружающего мира.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         Лаборатория является модульной. В игровой форме совместно с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Наурашей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(главным героем цифровой </w:t>
      </w:r>
      <w:proofErr w:type="gramStart"/>
      <w:r w:rsidRPr="00A35BAC">
        <w:rPr>
          <w:rFonts w:ascii="Times New Roman" w:hAnsi="Times New Roman" w:cs="Times New Roman"/>
          <w:sz w:val="24"/>
          <w:szCs w:val="24"/>
        </w:rPr>
        <w:t>лаборатории)  дети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 xml:space="preserve"> научатся измерять температуру, разбираться в природе света и звука, узнают волшебство магнитного поля, измерят силу, узнают о пульсе, заглянут в интересный мир кислотности.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На таких занятиях ученики, чувствуя себя свободно, могут проявлять инициативу, творчество, самостоятельно принимать решения.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В условиях дистанционного обучения, мы с учениками являемся уверенными пользователями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образовательных платформ</w:t>
      </w:r>
      <w:r w:rsidRPr="00A35B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proofErr w:type="gramStart"/>
      <w:r w:rsidRPr="00A35BAC">
        <w:rPr>
          <w:rFonts w:ascii="Times New Roman" w:hAnsi="Times New Roman" w:cs="Times New Roman"/>
          <w:sz w:val="24"/>
          <w:szCs w:val="24"/>
        </w:rPr>
        <w:t>,  Яндекс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 xml:space="preserve"> Учебник, Российская электронная школа.  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При использовании ИКТ на уроках отмечается общекультурное развитие учащихся, совершенствование ими навыков владения компьютером, повышение самооценки, повышение качества знаний. Это подтверждается результатами работы.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Критериями результативности являются:</w:t>
      </w:r>
    </w:p>
    <w:p w:rsidR="00A35BAC" w:rsidRPr="00A35BAC" w:rsidRDefault="00A35BAC" w:rsidP="00A35BA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Мотивация. Развитие обучающихся: приобщение к поисковой работе, восстановление уверенности в своих силах, способности рассуждать и высказывать свои мысли, предложения, способность осознавать себя образованной, творческой личностью.</w:t>
      </w:r>
    </w:p>
    <w:p w:rsidR="00A35BAC" w:rsidRPr="00A35BAC" w:rsidRDefault="00A35BAC" w:rsidP="00A35BA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Качество знаний по предмету. Повышение качества усвоения учебного материала и возможностей его практического применения в своей деятельности.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Мною был п</w:t>
      </w:r>
      <w:r>
        <w:rPr>
          <w:rFonts w:ascii="Times New Roman" w:hAnsi="Times New Roman" w:cs="Times New Roman"/>
          <w:sz w:val="24"/>
          <w:szCs w:val="24"/>
        </w:rPr>
        <w:t>роведен опрос среди учащихся 3</w:t>
      </w:r>
      <w:bookmarkStart w:id="0" w:name="_GoBack"/>
      <w:bookmarkEnd w:id="0"/>
      <w:r w:rsidRPr="00A35BAC">
        <w:rPr>
          <w:rFonts w:ascii="Times New Roman" w:hAnsi="Times New Roman" w:cs="Times New Roman"/>
          <w:sz w:val="24"/>
          <w:szCs w:val="24"/>
        </w:rPr>
        <w:t xml:space="preserve"> класса, с целью выявить отношение к предмету Окружающий мир и причин, влияющих на это отношение. В опросе приняли участие 30 человек. Учащимся было предложено оценить по 5-ой системе отношение к предмету и формам работы на уроке. Следующая диаграмма отражает полученные результаты, выраженные средним баллом: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5.googleusercontent.com/EtFk9KEDMxBa99HUZEDh7zUxEprcd5rRDTTODyj_ZSaHQv9F_stoLmrT-8_pTEQ8DU_UgLSIR2l6i6wSWG1h-8k-u3S6Zfq60Q5sZ-otwXcNwOvG8ty_98ZZ8Buha3w-Eexqn9UvM-x4_ISm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D9185" id="Прямоугольник 2" o:spid="_x0000_s1026" alt="https://lh5.googleusercontent.com/EtFk9KEDMxBa99HUZEDh7zUxEprcd5rRDTTODyj_ZSaHQv9F_stoLmrT-8_pTEQ8DU_UgLSIR2l6i6wSWG1h-8k-u3S6Zfq60Q5sZ-otwXcNwOvG8ty_98ZZ8Buha3w-Eexqn9UvM-x4_ISmB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UVfQMAAIUGAAAOAAAAZHJzL2Uyb0RvYy54bWysVcFu4zYQvRfoPwi8K5Yc2ZaMKIvYkrJB&#10;nc1mbWMLXwxaoiw1EqmQtGVvUaBArwX6Cf2IXop2d7/B+aMdUnbiZC9FWx0EkkO9mTfzZnT2alMW&#10;xppwkTPqI/vEQgahMUtyuvTRdBKZLjKExDTBBaPER1si0Kvzb785q6s+abOMFQnhBoBQ0a8rH2VS&#10;Vv1WS8QZKbE4YRWhYEwZL7GELV+2Eo5rQC+LVtuyuq2a8aTiLCZCwGnQGNG5xk9TEsubNBVEGoWP&#10;IDap31y/F+rdOj/D/SXHVZbH+zDwv4iixDkFp49QAZbYWPH8K6gyjzkTLJUnMStbLE3zmGgOwMa2&#10;XrAZZ7gimgskR1SPaRL/H2z8Zv2WG3niozYyKC6hRLvfH35++G33cff54ZfdH7vPu78fft192v25&#10;+8uAOwkRMeRP1UlAoYqsc7JkbFmQlSA8ZlQS2nALZXTnfRcG15sB9rzX01kYZL0P001Y8Tjp8HfB&#10;ZHITbH+Yz8b49e3ai+ZCslHJJ6Y7rybhrRtM59PlaHz1rl108249fn9pZ6Z7Z65Ox91Zet+1bjti&#10;ZjJZfx+/qW/Wl67czj13NnMHqwyf1mZINvfUm66vzY0zvxqXg1oVu4aogfO4estVuUQ1YvGdMCgb&#10;ZpguyYWoQDIgZEjG4YhzVmcEJ5B1W0G0nmGojQA0Y1FfswTSh1eSaSlsUl4qH1BkY6MVt31UHNlI&#10;I4bDU8txLdBlDKb9WnnA/cPHFRfykrDSUAsfcYhOg+P1SMjm6uGK8kVZlBcFnON+QZ8dAGZzAq7h&#10;U2VTQWiN/uhZXuiGrmM67W5oOlYQmBfR0DG7kd3rBKfBcBjYPym/ttPP8iQhVLk59Ivt/DM97ju3&#10;UfpjxwhW5ImCUyEJvlwMC26sMfRrpB+dcrA8XWs9D0PnC7i8oGS3HWvQ9syo6/ZMJ3I6ptezXNOy&#10;vYHXtRzPCaLnlEY5Jf+dklH7yOu0O7pKR0G/4Gbp52tuuF/mEiZikZc+AmnAoy7hvlJgSBO9ljgv&#10;mvVRKlT4T6mAch8KrfWqJNqof8GSLciVM5ATKA9mNywyxj8go4Y56CNxv8KcIKO4oiB5z3YcNTj1&#10;xun02rDhx5bFsQXTGKB8JJHRLIeyGbariufLDDzZOjGUXUCbpLmWsGqhJqp9c8Gs00z2c1kN0+O9&#10;vvX09zj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PcxRV9AwAAhQ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показывает, что наибольший интерес у учащихся на уроке вызывает работа с интерактивной доской и цифровой лабораторией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, а также работа в группах. Это обусловливает отношение к предмету.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Качественное усвоение знаний, можно судить по динамике среднего балла за три четверти. Данная диаграмма показывает положительную динамику общего среднего балла по математике.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6.googleusercontent.com/gx8PIuN_fbrDraOCNGK9KqFQ3noydJQlUss-dRorB-dC3k9FMILtXJz2zTFoMZdB3vDarSD3K7IkmTd9ic8gUJcVeuuBKa_GFJqmFtOPXXcQlYbT80jMdDnbiW9_V4-10c6eW1gf0N7TtXrh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B8303" id="Прямоугольник 1" o:spid="_x0000_s1026" alt="https://lh6.googleusercontent.com/gx8PIuN_fbrDraOCNGK9KqFQ3noydJQlUss-dRorB-dC3k9FMILtXJz2zTFoMZdB3vDarSD3K7IkmTd9ic8gUJcVeuuBKa_GFJqmFtOPXXcQlYbT80jMdDnbiW9_V4-10c6eW1gf0N7TtXrhs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VsegMAAIUGAAAOAAAAZHJzL2Uyb0RvYy54bWysVc1u4zYQvhfoOwi6K5Zs+UdGlEVsRUH+&#10;k42zm/YS0CIlsZFIhaQtJ0WBAr0u0EfoQ/RS7N8zOG/UIWUnTvZStNVBIDnUN/PNfDPafrMoC2tO&#10;hKSchba35doWYQnHlGWhfTWJnYFtSYUYRgVnJLTvibTf7Hz/3XZdDUmb57zARFgAwuSwrkI7V6oa&#10;tloyyUmJ5BavCANjykWJFGxF1sIC1YBeFq226/ZaNRe4EjwhUsJp1BjtHYOfpiRRZ2kqibKK0IbY&#10;lHkL857qd2tnGw0zgaqcJqsw0L+IokSUgdMnqAgpZM0E/QaqpIngkqdqK+Fli6cpTYjhAGw89xWb&#10;yxxVxHCB5MjqKU3y/4NNTufnwqIYamdbDJVQouUfj78+/r78vPz6+Nvyz+XX5afHD8svy7+WHy24&#10;g4lMIH+6ThIKVeS9rYzzrCAzSUTCmSKs4ZYtBucHs9ObdCqgKmfj0/2j4Oguvugwfo8PL4orKR38&#10;louRg8ed2yA+OThW14cP7YdJzE9+xKPOPELiMuoc9Q9uywkOaDLIrg6Td2Q2Gx2hm/348K6M1dn5&#10;9XVyUfwwnQzcn05wxKb0fXDzznc8N+mR916Wuqf9iboWuax1sWuIGjhfVudCl0tWxzy5lRbj4xyx&#10;jOzKCiTTJGN9JASvc4IwZN3TEK0XGHojAc2a1iccQ/rQTHEjhUUqSu0DimwtjOLunxRHFspK4LDj&#10;+gMXdJmAabXWHtBw/XElpNonvLT0IrQFRGfA0fxYqubq+or2xXhMiwLO0bBgLw4AszkB1/Cptukg&#10;jEZ/Dtxgb7A38B2/3dtzfDeKnN147Du92Ot3o040HkfeL9qv5w9zijFh2s26Xzz/n+lx1bmN0p86&#10;RvKCYg2nQ5Iim44LYc0R9GtsHpNysDxfa70Mw+QLuLyi5LV9d9QOnLg36Dt+7HedoO8OHNcLRkHP&#10;9QM/il9SOqaM/HdKVh3aQbfdNVXaCPoVN9c833JDw5IqmIgFLUMbpAGPvoSGWoF7DJu1QrRo1hup&#10;0OE/pwLKvS600auWaKP+Kcf3IFfBQU6gPJjdsMi5eLCtGuZgaMu7GRLEtooDBpIPPN/Xg9Ns/G6/&#10;DRuxaZluWhBLACq0lW01y7Fqhu2sEjTLwZNnEsP4LrRJSo2EdQs1Ua2aC2adYbKay3qYbu7Nree/&#10;x87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VjhWx6AwAAhQ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Также результатом работы является то, что ученики моего класса являются победителями и призерами различных олимпиад, конкурсов и НПК: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Муниципальный уровень - 2 победителя, 6 призеров.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Республиканский уровень – 4 победителя, 1 призер.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Всероссийский уровень – 1 победитель, 3 призера.    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В этом году мне представилась возможность показать свой опыт работы с цифровой лабораторией «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» на открытых уроках: в рамках недели начальных классов, также на городском семинаре учителей. Ребята работали в 6 группах, у каждой группы был ноутбук. Дети успешно взаимодействовали друг с другом, слушали чужое мнение и отстаивали свое.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Таким образом, современные ИКТ- компетентности мне позволяют: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1. Представлять обучаемому информацию в различной форме: текст, аудио, видео, анимация;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2. Контролировать временные параметры урока для каждого обучаемого;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3. Выдавать большой объем информации по частям, поэтому изучаемый материал усваивается легче, чем материал учебников и статей;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4. Активизировать процессы восприятия, мышления, воображения, памяти;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5. Мобилизовать внимание обучаемого;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6. Быть точным и объективным в оценке знаний;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7. Печатать, воспроизводить и комментировать информацию;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8. Выходить в мировое информационное сообщество;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9. Формировать мотивацию к учению и познавательный интерес.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10. Проводить уроки на высоком эстетическом и эмоциональном уровне;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11. Обучающиеся младших классов получают первичные навыки работы с компьютерами, что является первым шагом к знакомству с информационным полем Интернета,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;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12. Применение ИКТ на уроках активизирует познавательную </w:t>
      </w:r>
      <w:proofErr w:type="gramStart"/>
      <w:r w:rsidRPr="00A35BAC">
        <w:rPr>
          <w:rFonts w:ascii="Times New Roman" w:hAnsi="Times New Roman" w:cs="Times New Roman"/>
          <w:sz w:val="24"/>
          <w:szCs w:val="24"/>
        </w:rPr>
        <w:t>деятельность  обучающихся</w:t>
      </w:r>
      <w:proofErr w:type="gramEnd"/>
      <w:r w:rsidRPr="00A35BAC">
        <w:rPr>
          <w:rFonts w:ascii="Times New Roman" w:hAnsi="Times New Roman" w:cs="Times New Roman"/>
          <w:sz w:val="24"/>
          <w:szCs w:val="24"/>
        </w:rPr>
        <w:t>, усиливает </w:t>
      </w:r>
      <w:r w:rsidRPr="00A35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положительную мотивацию обучения.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Я глубоко убеждена, что современный учитель должен в полной мере использовать те возможности, которые нам предоставляют современная школа, чтобы повысить эффективность педагогической деятельности.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Но обязательно нужно учитывать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 условия обучения учащихся и рационально использовать компьютерные технологии в комплексе с традиционными методами обучения.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Сегодня педагог-профессионал – это педагог, который осознает необходимость повышения собственной профессиональной компетентности. Чтобы формировать свою профессиональную компетентность, учитель должен продолжать учиться, чтобы научить других, должен быть способен к творчеству, проводить нетрадиционные уроки.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Формирование ИКТ-компетентности учителя является важной составляющей его профессионализма. Системное, целостное представление об ИКТ-компетентности, выделение ее структуры, обоснование критериев, функций и уровней ее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 xml:space="preserve">, </w:t>
      </w:r>
      <w:r w:rsidRPr="00A35BAC">
        <w:rPr>
          <w:rFonts w:ascii="Times New Roman" w:hAnsi="Times New Roman" w:cs="Times New Roman"/>
          <w:sz w:val="24"/>
          <w:szCs w:val="24"/>
        </w:rPr>
        <w:lastRenderedPageBreak/>
        <w:t>позволяет целенаправленно и эффективно организовать учебный процесс в рамках образовательной деятельности, повысить уровень предметно-специальных знаний, принимать эффективные решения в учебной работе, целенаправленно и системно развивать ученика.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 xml:space="preserve">В заключение хочется вспомнить слова </w:t>
      </w:r>
      <w:proofErr w:type="spellStart"/>
      <w:r w:rsidRPr="00A35BAC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A35BAC">
        <w:rPr>
          <w:rFonts w:ascii="Times New Roman" w:hAnsi="Times New Roman" w:cs="Times New Roman"/>
          <w:sz w:val="24"/>
          <w:szCs w:val="24"/>
        </w:rPr>
        <w:t>: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BAC">
        <w:rPr>
          <w:rFonts w:ascii="Times New Roman" w:hAnsi="Times New Roman" w:cs="Times New Roman"/>
          <w:sz w:val="24"/>
          <w:szCs w:val="24"/>
        </w:rPr>
        <w:t>«Учитель всегда невольно стремится к тому, чтобы выбрать самый для себя удобный способ преподавания. Чем способ преподавания удобней для учителя, тем он удобнее для учеников. Только тот образ преподавания верен, которым довольны ученики». Будем же искать и применять те способы обучения, которыми будут довольны ученики!»</w:t>
      </w:r>
    </w:p>
    <w:p w:rsidR="00A35BAC" w:rsidRPr="00A35BAC" w:rsidRDefault="00A35BAC" w:rsidP="00A35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AE8" w:rsidRPr="00742466" w:rsidRDefault="00A35BAC" w:rsidP="00742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1AE8" w:rsidRPr="0074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5384"/>
    <w:multiLevelType w:val="multilevel"/>
    <w:tmpl w:val="7C0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416B"/>
    <w:multiLevelType w:val="multilevel"/>
    <w:tmpl w:val="E8F6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77CE"/>
    <w:multiLevelType w:val="multilevel"/>
    <w:tmpl w:val="D0A8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D4872"/>
    <w:multiLevelType w:val="multilevel"/>
    <w:tmpl w:val="F0A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00E18"/>
    <w:multiLevelType w:val="multilevel"/>
    <w:tmpl w:val="AAC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039E"/>
    <w:multiLevelType w:val="multilevel"/>
    <w:tmpl w:val="D688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00F77"/>
    <w:multiLevelType w:val="multilevel"/>
    <w:tmpl w:val="E4D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81A95"/>
    <w:multiLevelType w:val="multilevel"/>
    <w:tmpl w:val="ED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A7FF8"/>
    <w:multiLevelType w:val="multilevel"/>
    <w:tmpl w:val="62E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E1CBF"/>
    <w:multiLevelType w:val="multilevel"/>
    <w:tmpl w:val="F1B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96629"/>
    <w:multiLevelType w:val="multilevel"/>
    <w:tmpl w:val="239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21A90"/>
    <w:multiLevelType w:val="multilevel"/>
    <w:tmpl w:val="83C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27D19"/>
    <w:multiLevelType w:val="multilevel"/>
    <w:tmpl w:val="EDE4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46E36"/>
    <w:multiLevelType w:val="multilevel"/>
    <w:tmpl w:val="9FD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25048"/>
    <w:multiLevelType w:val="multilevel"/>
    <w:tmpl w:val="404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D6601"/>
    <w:multiLevelType w:val="multilevel"/>
    <w:tmpl w:val="04A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F0891"/>
    <w:multiLevelType w:val="multilevel"/>
    <w:tmpl w:val="954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670A0"/>
    <w:multiLevelType w:val="multilevel"/>
    <w:tmpl w:val="D08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94256"/>
    <w:multiLevelType w:val="multilevel"/>
    <w:tmpl w:val="47A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84A2C"/>
    <w:multiLevelType w:val="multilevel"/>
    <w:tmpl w:val="5D3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D2ECA"/>
    <w:multiLevelType w:val="multilevel"/>
    <w:tmpl w:val="9416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906EA"/>
    <w:multiLevelType w:val="multilevel"/>
    <w:tmpl w:val="D05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7453B0"/>
    <w:multiLevelType w:val="multilevel"/>
    <w:tmpl w:val="818C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DD24C8"/>
    <w:multiLevelType w:val="multilevel"/>
    <w:tmpl w:val="A86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549A1"/>
    <w:multiLevelType w:val="multilevel"/>
    <w:tmpl w:val="EFF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F5A87"/>
    <w:multiLevelType w:val="multilevel"/>
    <w:tmpl w:val="71A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03282"/>
    <w:multiLevelType w:val="multilevel"/>
    <w:tmpl w:val="DDA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5"/>
  </w:num>
  <w:num w:numId="5">
    <w:abstractNumId w:val="0"/>
  </w:num>
  <w:num w:numId="6">
    <w:abstractNumId w:val="11"/>
  </w:num>
  <w:num w:numId="7">
    <w:abstractNumId w:val="8"/>
  </w:num>
  <w:num w:numId="8">
    <w:abstractNumId w:val="24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26"/>
  </w:num>
  <w:num w:numId="16">
    <w:abstractNumId w:val="23"/>
  </w:num>
  <w:num w:numId="17">
    <w:abstractNumId w:val="19"/>
  </w:num>
  <w:num w:numId="18">
    <w:abstractNumId w:val="9"/>
  </w:num>
  <w:num w:numId="19">
    <w:abstractNumId w:val="21"/>
  </w:num>
  <w:num w:numId="20">
    <w:abstractNumId w:val="1"/>
  </w:num>
  <w:num w:numId="21">
    <w:abstractNumId w:val="5"/>
  </w:num>
  <w:num w:numId="22">
    <w:abstractNumId w:val="3"/>
  </w:num>
  <w:num w:numId="23">
    <w:abstractNumId w:val="2"/>
  </w:num>
  <w:num w:numId="24">
    <w:abstractNumId w:val="22"/>
  </w:num>
  <w:num w:numId="25">
    <w:abstractNumId w:val="18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28"/>
    <w:rsid w:val="00092D28"/>
    <w:rsid w:val="0069617A"/>
    <w:rsid w:val="00742466"/>
    <w:rsid w:val="00A35BAC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EC31-D912-4904-98F2-C7B3C12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2020-05-21T12:26:00Z</dcterms:created>
  <dcterms:modified xsi:type="dcterms:W3CDTF">2020-05-21T12:40:00Z</dcterms:modified>
</cp:coreProperties>
</file>