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9" w:rsidRPr="00F00C4E" w:rsidRDefault="00636A28" w:rsidP="00F00C4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Преимущества дистанционного обучения.</w:t>
      </w:r>
    </w:p>
    <w:p w:rsidR="00F00C4E" w:rsidRDefault="00F00C4E" w:rsidP="00F00C4E">
      <w:pPr>
        <w:pStyle w:val="Default"/>
        <w:spacing w:line="276" w:lineRule="auto"/>
        <w:ind w:firstLine="709"/>
        <w:contextualSpacing/>
        <w:jc w:val="center"/>
        <w:rPr>
          <w:sz w:val="28"/>
        </w:rPr>
      </w:pPr>
    </w:p>
    <w:p w:rsidR="00FD00E4" w:rsidRDefault="00F00C4E" w:rsidP="00F00C4E">
      <w:pPr>
        <w:pStyle w:val="Default"/>
        <w:spacing w:line="276" w:lineRule="auto"/>
        <w:ind w:firstLine="709"/>
        <w:contextualSpacing/>
        <w:jc w:val="center"/>
        <w:rPr>
          <w:i/>
          <w:sz w:val="28"/>
        </w:rPr>
      </w:pPr>
      <w:r w:rsidRPr="00F00C4E">
        <w:rPr>
          <w:i/>
          <w:sz w:val="28"/>
        </w:rPr>
        <w:t xml:space="preserve">Бронникова Дарья Михайловна, учитель биологии и химии МБОУ «Школа № 19 им. Б. И. </w:t>
      </w:r>
      <w:proofErr w:type="spellStart"/>
      <w:r w:rsidRPr="00F00C4E">
        <w:rPr>
          <w:i/>
          <w:sz w:val="28"/>
        </w:rPr>
        <w:t>Северинова</w:t>
      </w:r>
      <w:proofErr w:type="spellEnd"/>
      <w:r w:rsidRPr="00F00C4E">
        <w:rPr>
          <w:i/>
          <w:sz w:val="28"/>
        </w:rPr>
        <w:t>» г. Уфа, Республика Башкортостан.</w:t>
      </w:r>
    </w:p>
    <w:p w:rsidR="00F00C4E" w:rsidRPr="00636A28" w:rsidRDefault="00F00C4E" w:rsidP="00F00C4E">
      <w:pPr>
        <w:pStyle w:val="Default"/>
        <w:spacing w:line="276" w:lineRule="auto"/>
        <w:ind w:firstLine="709"/>
        <w:contextualSpacing/>
        <w:jc w:val="center"/>
        <w:rPr>
          <w:i/>
          <w:sz w:val="28"/>
        </w:rPr>
      </w:pPr>
      <w:proofErr w:type="spellStart"/>
      <w:r>
        <w:rPr>
          <w:i/>
          <w:sz w:val="28"/>
          <w:lang w:val="en-US"/>
        </w:rPr>
        <w:t>Bron</w:t>
      </w:r>
      <w:proofErr w:type="spellEnd"/>
      <w:r w:rsidRPr="00636A28">
        <w:rPr>
          <w:i/>
          <w:sz w:val="28"/>
        </w:rPr>
        <w:t>_</w:t>
      </w:r>
      <w:proofErr w:type="spellStart"/>
      <w:r>
        <w:rPr>
          <w:i/>
          <w:sz w:val="28"/>
          <w:lang w:val="en-US"/>
        </w:rPr>
        <w:t>dasha</w:t>
      </w:r>
      <w:proofErr w:type="spellEnd"/>
      <w:r w:rsidRPr="00636A28">
        <w:rPr>
          <w:i/>
          <w:sz w:val="28"/>
        </w:rPr>
        <w:t>17@</w:t>
      </w:r>
      <w:r>
        <w:rPr>
          <w:i/>
          <w:sz w:val="28"/>
          <w:lang w:val="en-US"/>
        </w:rPr>
        <w:t>mail</w:t>
      </w:r>
      <w:r w:rsidRPr="00636A28">
        <w:rPr>
          <w:i/>
          <w:sz w:val="28"/>
        </w:rPr>
        <w:t>.</w:t>
      </w:r>
      <w:proofErr w:type="spellStart"/>
      <w:r>
        <w:rPr>
          <w:i/>
          <w:sz w:val="28"/>
          <w:lang w:val="en-US"/>
        </w:rPr>
        <w:t>ru</w:t>
      </w:r>
      <w:proofErr w:type="spellEnd"/>
    </w:p>
    <w:p w:rsidR="00F00C4E" w:rsidRPr="00F00C4E" w:rsidRDefault="00F00C4E" w:rsidP="00F00C4E">
      <w:pPr>
        <w:pStyle w:val="Default"/>
        <w:spacing w:line="276" w:lineRule="auto"/>
        <w:ind w:firstLine="709"/>
        <w:contextualSpacing/>
        <w:jc w:val="both"/>
        <w:rPr>
          <w:sz w:val="28"/>
        </w:rPr>
      </w:pPr>
    </w:p>
    <w:p w:rsidR="00FD00E4" w:rsidRPr="00F00C4E" w:rsidRDefault="00FD00E4" w:rsidP="00F00C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00C4E">
        <w:rPr>
          <w:rFonts w:ascii="Times New Roman" w:hAnsi="Times New Roman" w:cs="Times New Roman"/>
          <w:sz w:val="28"/>
          <w:szCs w:val="24"/>
        </w:rPr>
        <w:t>В условиях цифровой трансформации образования происходит постепенный переход на электронную систему обучения, где основной деятельностью становится самостоятельное изучение материала с участием педагога-консультанта, к которому обучающийся обращается лишь при необходимости. Электронное обучение позволяет с наибольшей полнотой реализовывать современные требования к образованию: гибкость организационных форм, индивидуализация содержания образования, интенсификация процесса обучения и обмена информацией, повышение уровня подачи образовательных услуг и получения качественных результатов.</w:t>
      </w:r>
    </w:p>
    <w:p w:rsidR="00FD00E4" w:rsidRPr="00F00C4E" w:rsidRDefault="00FD00E4" w:rsidP="00F00C4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00C4E">
        <w:rPr>
          <w:rFonts w:ascii="Times New Roman" w:hAnsi="Times New Roman" w:cs="Times New Roman"/>
          <w:sz w:val="28"/>
          <w:szCs w:val="24"/>
        </w:rPr>
        <w:t>Идея дистанционного обучения популярна во всем мире. По прогнозам ЮНЕСКО, в XXI веке учащиеся средней школы будут проводить в школе лишь 30‒40% времени, 40% будет отведено на дистанционное обучение и остальное время на самообразование. При этом мировая практика показывает, что качественное обучение с использованием дистанционных технологий не уступает качественному очному обучению.</w:t>
      </w:r>
    </w:p>
    <w:p w:rsidR="00FD00E4" w:rsidRPr="00F00C4E" w:rsidRDefault="00FD00E4" w:rsidP="00F00C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00C4E">
        <w:rPr>
          <w:rFonts w:ascii="Times New Roman" w:hAnsi="Times New Roman" w:cs="Times New Roman"/>
          <w:sz w:val="28"/>
          <w:szCs w:val="24"/>
        </w:rPr>
        <w:t xml:space="preserve">В своей статье я подробно хотел бы рассказать о преимуществах выбранной мной методике работы. В настоящее время на рынок информационных технологий активно продвигаются свободно распространяемые продукты, одним из которых является система </w:t>
      </w:r>
      <w:r w:rsidRPr="00F00C4E">
        <w:rPr>
          <w:rFonts w:ascii="Times New Roman" w:hAnsi="Times New Roman" w:cs="Times New Roman"/>
          <w:sz w:val="28"/>
          <w:szCs w:val="24"/>
          <w:lang w:val="en-US"/>
        </w:rPr>
        <w:t>Google</w:t>
      </w:r>
      <w:r w:rsidRPr="00F00C4E">
        <w:rPr>
          <w:rFonts w:ascii="Times New Roman" w:hAnsi="Times New Roman" w:cs="Times New Roman"/>
          <w:sz w:val="28"/>
          <w:szCs w:val="24"/>
        </w:rPr>
        <w:t xml:space="preserve"> </w:t>
      </w:r>
      <w:r w:rsidRPr="00F00C4E">
        <w:rPr>
          <w:rFonts w:ascii="Times New Roman" w:hAnsi="Times New Roman" w:cs="Times New Roman"/>
          <w:sz w:val="28"/>
          <w:szCs w:val="24"/>
          <w:lang w:val="en-US"/>
        </w:rPr>
        <w:t>Classroom</w:t>
      </w:r>
      <w:r w:rsidRPr="00F00C4E">
        <w:rPr>
          <w:rFonts w:ascii="Times New Roman" w:hAnsi="Times New Roman" w:cs="Times New Roman"/>
          <w:sz w:val="28"/>
          <w:szCs w:val="24"/>
        </w:rPr>
        <w:t>. Система выделяется простотой и удобством использования в сочетании с широкими возможностями.</w:t>
      </w:r>
    </w:p>
    <w:p w:rsidR="00FD00E4" w:rsidRPr="00F00C4E" w:rsidRDefault="00FD00E4" w:rsidP="00F00C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00C4E">
        <w:rPr>
          <w:rFonts w:ascii="Times New Roman" w:hAnsi="Times New Roman" w:cs="Times New Roman"/>
          <w:sz w:val="28"/>
          <w:szCs w:val="24"/>
        </w:rPr>
        <w:t>Можно выделить следующие преимущества этой платформы:</w:t>
      </w:r>
    </w:p>
    <w:p w:rsidR="00FD00E4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Гибкость - обучающиеся могут заниматься в удобное для них время;</w:t>
      </w:r>
    </w:p>
    <w:p w:rsidR="00FD00E4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Наглядность </w:t>
      </w:r>
      <w:r w:rsid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–</w:t>
      </w: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использование </w:t>
      </w: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ра</w:t>
      </w:r>
      <w:r w:rsid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зличного дидактического</w:t>
      </w: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материал</w:t>
      </w:r>
      <w:r w:rsid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а</w:t>
      </w: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мудьтимедийные</w:t>
      </w:r>
      <w:proofErr w:type="spellEnd"/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средства обучения (аудио- видеоматериалы и пр.);</w:t>
      </w:r>
    </w:p>
    <w:p w:rsidR="00FD00E4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Профессионализм учителей;</w:t>
      </w:r>
    </w:p>
    <w:p w:rsidR="00FD00E4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Дальнодействие; </w:t>
      </w:r>
    </w:p>
    <w:p w:rsidR="00FD00E4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Открытость; </w:t>
      </w:r>
    </w:p>
    <w:p w:rsidR="00FD00E4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Независимость; </w:t>
      </w:r>
    </w:p>
    <w:p w:rsidR="00FD00E4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Социальность; формат дистанционного обучения снимает  определенную социальную</w:t>
      </w:r>
      <w:r w:rsidR="00F00C4E"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напряженность среди учеников.</w:t>
      </w:r>
    </w:p>
    <w:p w:rsidR="00FD00E4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Самостоятельность; </w:t>
      </w:r>
    </w:p>
    <w:p w:rsidR="00FD00E4" w:rsidRPr="00F00C4E" w:rsidRDefault="00F00C4E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lastRenderedPageBreak/>
        <w:t>- Повсеместность;</w:t>
      </w:r>
    </w:p>
    <w:p w:rsidR="00FD00E4" w:rsidRPr="00F00C4E" w:rsidRDefault="00F00C4E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Современность.</w:t>
      </w:r>
    </w:p>
    <w:p w:rsidR="00FD00E4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Для установления наиболее важных критериев в выборе технологий дистанционного обучения, было проведено анкетирование среди учителей, учеников и их родителей. Результаты анкетирования участников образовательного процесса нашей школы представлены на диаграмме.</w:t>
      </w:r>
    </w:p>
    <w:p w:rsidR="00FD00E4" w:rsidRPr="00F00C4E" w:rsidRDefault="00FD00E4" w:rsidP="00F00C4E">
      <w:pPr>
        <w:pStyle w:val="a3"/>
        <w:keepNext/>
        <w:spacing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F00C4E">
        <w:rPr>
          <w:rFonts w:ascii="Times New Roman" w:hAnsi="Times New Roman"/>
          <w:noProof/>
          <w:color w:val="000000"/>
          <w:sz w:val="28"/>
          <w:szCs w:val="24"/>
          <w:shd w:val="clear" w:color="auto" w:fill="FFFFFF"/>
          <w:lang w:eastAsia="ru-RU"/>
        </w:rPr>
        <w:drawing>
          <wp:inline distT="0" distB="0" distL="0" distR="0">
            <wp:extent cx="5503545" cy="369189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D00E4" w:rsidRPr="00F00C4E" w:rsidRDefault="00FD00E4" w:rsidP="00F00C4E">
      <w:pPr>
        <w:pStyle w:val="a4"/>
        <w:spacing w:line="276" w:lineRule="auto"/>
        <w:jc w:val="center"/>
        <w:rPr>
          <w:rFonts w:ascii="Times New Roman" w:hAnsi="Times New Roman"/>
          <w:b w:val="0"/>
          <w:i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b w:val="0"/>
          <w:i/>
          <w:color w:val="000000"/>
          <w:sz w:val="28"/>
          <w:szCs w:val="24"/>
        </w:rPr>
        <w:t>Примечание: 1 – гибкость, 2- наглядность, 3- профессионализм, 4- дальнодействие, 5- открытость, 6- независимость, 7-социальность, 8- самостоятельность, 9 – повсеместность, 10- современность.</w:t>
      </w:r>
    </w:p>
    <w:p w:rsidR="00FD00E4" w:rsidRPr="00F00C4E" w:rsidRDefault="00FD00E4" w:rsidP="00F00C4E">
      <w:pPr>
        <w:pStyle w:val="a3"/>
        <w:spacing w:after="0"/>
        <w:ind w:left="0"/>
        <w:jc w:val="center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Рис.</w:t>
      </w:r>
      <w:r w:rsidR="00F00C4E"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1.</w:t>
      </w: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Значимость преимуществ  </w:t>
      </w:r>
      <w:proofErr w:type="gramStart"/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ДО</w:t>
      </w:r>
      <w:proofErr w:type="gramEnd"/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F00C4E" w:rsidRPr="00F00C4E" w:rsidRDefault="00FD00E4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На диаграмме видно, что для всех участников образовательного процесса важны – дальнодействие, повсеместность, гибкость нового формата обучения, но, в тоже время, все осознают тот факт, что ученики не в полной мере способны к самостоятельной работе. </w:t>
      </w:r>
    </w:p>
    <w:p w:rsidR="00F00C4E" w:rsidRPr="00F00C4E" w:rsidRDefault="00F00C4E" w:rsidP="00F00C4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F00C4E">
        <w:rPr>
          <w:rFonts w:ascii="Times New Roman" w:hAnsi="Times New Roman"/>
          <w:sz w:val="28"/>
          <w:szCs w:val="24"/>
        </w:rPr>
        <w:t>Таким образом</w:t>
      </w:r>
      <w:r>
        <w:rPr>
          <w:rFonts w:ascii="Times New Roman" w:hAnsi="Times New Roman"/>
          <w:sz w:val="28"/>
          <w:szCs w:val="24"/>
        </w:rPr>
        <w:t>,</w:t>
      </w:r>
      <w:r w:rsidRPr="00F00C4E">
        <w:rPr>
          <w:rFonts w:ascii="Times New Roman" w:hAnsi="Times New Roman"/>
          <w:sz w:val="28"/>
          <w:szCs w:val="24"/>
        </w:rPr>
        <w:t xml:space="preserve"> можно прийти к положительному выводу - учитель получает возможность организации единого пространства для учеников вне зависимости от посещения ими школы, происходит расширения контрольных функций, используется индивидуальный подход к обучению школьников.</w:t>
      </w:r>
    </w:p>
    <w:p w:rsidR="00FD00E4" w:rsidRPr="00F00C4E" w:rsidRDefault="00FD00E4" w:rsidP="00F00C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D00E4" w:rsidRPr="00F00C4E" w:rsidRDefault="00FD00E4" w:rsidP="00F00C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sectPr w:rsidR="00FD00E4" w:rsidRPr="00F00C4E" w:rsidSect="00DF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00E4"/>
    <w:rsid w:val="00143F50"/>
    <w:rsid w:val="00636A28"/>
    <w:rsid w:val="006555AB"/>
    <w:rsid w:val="00687542"/>
    <w:rsid w:val="00692C5F"/>
    <w:rsid w:val="00C85C6E"/>
    <w:rsid w:val="00DF4099"/>
    <w:rsid w:val="00F00C4E"/>
    <w:rsid w:val="00FD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5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D00E4"/>
    <w:pPr>
      <w:ind w:left="720"/>
      <w:contextualSpacing/>
    </w:pPr>
    <w:rPr>
      <w:rFonts w:cs="Times New Roman"/>
    </w:rPr>
  </w:style>
  <w:style w:type="paragraph" w:styleId="a4">
    <w:name w:val="caption"/>
    <w:basedOn w:val="a"/>
    <w:next w:val="a"/>
    <w:uiPriority w:val="35"/>
    <w:unhideWhenUsed/>
    <w:qFormat/>
    <w:rsid w:val="00FD00E4"/>
    <w:pPr>
      <w:spacing w:line="240" w:lineRule="auto"/>
    </w:pPr>
    <w:rPr>
      <w:rFonts w:cs="Times New Roman"/>
      <w:b/>
      <w:bCs/>
      <w:color w:val="4F81B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D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 sz="139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участников (в %)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89</c:v>
                </c:pt>
                <c:pt idx="1">
                  <c:v>72</c:v>
                </c:pt>
                <c:pt idx="2">
                  <c:v>59</c:v>
                </c:pt>
                <c:pt idx="3">
                  <c:v>92</c:v>
                </c:pt>
                <c:pt idx="4">
                  <c:v>85</c:v>
                </c:pt>
                <c:pt idx="5">
                  <c:v>39</c:v>
                </c:pt>
                <c:pt idx="6">
                  <c:v>79</c:v>
                </c:pt>
                <c:pt idx="7">
                  <c:v>33</c:v>
                </c:pt>
                <c:pt idx="8">
                  <c:v>89</c:v>
                </c:pt>
                <c:pt idx="9">
                  <c:v>83</c:v>
                </c:pt>
              </c:numCache>
            </c:numRef>
          </c:val>
        </c:ser>
        <c:gapWidth val="75"/>
        <c:shape val="box"/>
        <c:axId val="124464512"/>
        <c:axId val="61953152"/>
        <c:axId val="0"/>
      </c:bar3DChart>
      <c:catAx>
        <c:axId val="1244645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953152"/>
        <c:crosses val="autoZero"/>
        <c:auto val="1"/>
        <c:lblAlgn val="ctr"/>
        <c:lblOffset val="100"/>
      </c:catAx>
      <c:valAx>
        <c:axId val="619531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12">
            <a:noFill/>
          </a:ln>
        </c:spPr>
        <c:txPr>
          <a:bodyPr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64512"/>
        <c:crosses val="autoZero"/>
        <c:crossBetween val="between"/>
      </c:valAx>
      <c:spPr>
        <a:noFill/>
        <a:ln w="25364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2020-05-07T06:17:00Z</dcterms:created>
  <dcterms:modified xsi:type="dcterms:W3CDTF">2020-05-07T06:17:00Z</dcterms:modified>
</cp:coreProperties>
</file>