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993">
        <w:rPr>
          <w:rFonts w:ascii="Times New Roman" w:eastAsia="Calibri" w:hAnsi="Times New Roman" w:cs="Times New Roman"/>
          <w:sz w:val="24"/>
          <w:szCs w:val="24"/>
        </w:rPr>
        <w:t>М</w:t>
      </w:r>
      <w:r w:rsidRPr="008B63B4">
        <w:rPr>
          <w:rFonts w:ascii="Times New Roman" w:eastAsia="Calibri" w:hAnsi="Times New Roman" w:cs="Times New Roman"/>
          <w:sz w:val="24"/>
          <w:szCs w:val="24"/>
        </w:rPr>
        <w:t xml:space="preserve">униципальное </w:t>
      </w:r>
      <w:r w:rsidR="008B63B4" w:rsidRPr="008B63B4">
        <w:rPr>
          <w:rFonts w:ascii="Times New Roman" w:eastAsia="Calibri" w:hAnsi="Times New Roman" w:cs="Times New Roman"/>
          <w:sz w:val="24"/>
          <w:szCs w:val="24"/>
        </w:rPr>
        <w:t>казенное образовательное учреждение</w:t>
      </w:r>
      <w:r w:rsidRPr="006F0993">
        <w:rPr>
          <w:rFonts w:ascii="Times New Roman" w:eastAsia="Calibri" w:hAnsi="Times New Roman" w:cs="Times New Roman"/>
          <w:sz w:val="24"/>
          <w:szCs w:val="24"/>
        </w:rPr>
        <w:t xml:space="preserve"> «Белоярская </w:t>
      </w:r>
      <w:r w:rsidR="008B63B4" w:rsidRPr="008B63B4">
        <w:rPr>
          <w:rFonts w:ascii="Times New Roman" w:eastAsia="Calibri" w:hAnsi="Times New Roman" w:cs="Times New Roman"/>
          <w:sz w:val="24"/>
          <w:szCs w:val="24"/>
        </w:rPr>
        <w:t>школа - интернат</w:t>
      </w:r>
      <w:r w:rsidRPr="006F099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993">
        <w:rPr>
          <w:rFonts w:ascii="Times New Roman" w:eastAsia="Calibri" w:hAnsi="Times New Roman" w:cs="Times New Roman"/>
          <w:sz w:val="24"/>
          <w:szCs w:val="24"/>
        </w:rPr>
        <w:t>Доклад</w:t>
      </w:r>
      <w:r w:rsidR="008B63B4">
        <w:rPr>
          <w:rFonts w:ascii="Times New Roman" w:eastAsia="Calibri" w:hAnsi="Times New Roman" w:cs="Times New Roman"/>
          <w:sz w:val="24"/>
          <w:szCs w:val="24"/>
        </w:rPr>
        <w:t xml:space="preserve"> по теме:</w:t>
      </w:r>
    </w:p>
    <w:p w:rsidR="008B63B4" w:rsidRDefault="008B63B4" w:rsidP="008B6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6F56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</w:t>
      </w:r>
      <w:bookmarkStart w:id="0" w:name="_GoBack"/>
      <w:bookmarkEnd w:id="0"/>
      <w:r w:rsidR="00B80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C77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F5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C77314">
        <w:rPr>
          <w:rFonts w:ascii="Times New Roman" w:hAnsi="Times New Roman" w:cs="Times New Roman"/>
          <w:b/>
          <w:sz w:val="28"/>
          <w:szCs w:val="28"/>
        </w:rPr>
        <w:t xml:space="preserve">тяжелыми </w:t>
      </w:r>
      <w:r w:rsidR="009A6F5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77314">
        <w:rPr>
          <w:rFonts w:ascii="Times New Roman" w:hAnsi="Times New Roman" w:cs="Times New Roman"/>
          <w:b/>
          <w:sz w:val="28"/>
          <w:szCs w:val="28"/>
        </w:rPr>
        <w:t>множественными нарушениями развития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8B63B4" w:rsidP="008B63B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6F0993" w:rsidRPr="006F0993">
        <w:rPr>
          <w:rFonts w:ascii="Times New Roman" w:eastAsia="Calibri" w:hAnsi="Times New Roman" w:cs="Times New Roman"/>
          <w:sz w:val="24"/>
          <w:szCs w:val="24"/>
        </w:rPr>
        <w:t xml:space="preserve">читель: </w:t>
      </w:r>
      <w:r w:rsidR="006F0993" w:rsidRPr="008B63B4">
        <w:rPr>
          <w:rFonts w:ascii="Times New Roman" w:eastAsia="Calibri" w:hAnsi="Times New Roman" w:cs="Times New Roman"/>
          <w:sz w:val="24"/>
          <w:szCs w:val="24"/>
        </w:rPr>
        <w:t>Рыбникова Е.Н.</w:t>
      </w: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6F0993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993" w:rsidRPr="006F0993" w:rsidRDefault="008B63B4" w:rsidP="006F099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3B4">
        <w:rPr>
          <w:rFonts w:ascii="Times New Roman" w:eastAsia="Calibri" w:hAnsi="Times New Roman" w:cs="Times New Roman"/>
          <w:sz w:val="24"/>
          <w:szCs w:val="24"/>
        </w:rPr>
        <w:t>2020</w:t>
      </w:r>
      <w:r w:rsidR="006F0993" w:rsidRPr="006F099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D777A1" w:rsidRDefault="00E42A70" w:rsidP="00D77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Тяжелые и множественные нарушения развития являю</w:t>
      </w:r>
      <w:r w:rsidR="003C5464" w:rsidRPr="003C5464">
        <w:rPr>
          <w:rFonts w:ascii="Times New Roman" w:hAnsi="Times New Roman" w:cs="Times New Roman"/>
          <w:sz w:val="24"/>
          <w:szCs w:val="24"/>
        </w:rPr>
        <w:t>тся специфически целостным феноменом, характеризующим принципиально особую ситуацию развития.</w:t>
      </w:r>
      <w:r w:rsidR="003C5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о</w:t>
      </w:r>
      <w:r w:rsidR="00E4745D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1033E9" w:rsidRPr="001033E9">
        <w:rPr>
          <w:rFonts w:ascii="Times New Roman" w:hAnsi="Times New Roman" w:cs="Times New Roman"/>
          <w:sz w:val="24"/>
          <w:szCs w:val="24"/>
        </w:rPr>
        <w:t>занимают особое место среди детей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1033E9" w:rsidRPr="001033E9">
        <w:rPr>
          <w:rFonts w:ascii="Times New Roman" w:hAnsi="Times New Roman" w:cs="Times New Roman"/>
          <w:sz w:val="24"/>
          <w:szCs w:val="24"/>
        </w:rPr>
        <w:t>ни представляют собой разнородн</w:t>
      </w:r>
      <w:r w:rsidR="00E4745D">
        <w:rPr>
          <w:rFonts w:ascii="Times New Roman" w:hAnsi="Times New Roman" w:cs="Times New Roman"/>
          <w:sz w:val="24"/>
          <w:szCs w:val="24"/>
        </w:rPr>
        <w:t xml:space="preserve">ую группу. Как правило, </w:t>
      </w:r>
      <w:r w:rsidR="004D19C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4D19C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D19CD">
        <w:rPr>
          <w:rFonts w:ascii="Times New Roman" w:hAnsi="Times New Roman" w:cs="Times New Roman"/>
          <w:sz w:val="24"/>
          <w:szCs w:val="24"/>
        </w:rPr>
        <w:t>щиеся с</w:t>
      </w:r>
      <w:r w:rsidR="001033E9" w:rsidRPr="001033E9">
        <w:rPr>
          <w:rFonts w:ascii="Times New Roman" w:hAnsi="Times New Roman" w:cs="Times New Roman"/>
          <w:sz w:val="24"/>
          <w:szCs w:val="24"/>
        </w:rPr>
        <w:t xml:space="preserve"> выраженными нарушениями интеллектуального развития: умеренной, тяжелой, глубокой умственной отсталостью. Психическое и интеллектуальное недоразвитие сочетается с другими системными и\или локальными нарушениями. Это нарушения опорно-двигательного аппарата, зрения, слуха, эмоционально-волевой сферы. Тяжелые множественные нарушен</w:t>
      </w:r>
      <w:r w:rsidR="00E4745D">
        <w:rPr>
          <w:rFonts w:ascii="Times New Roman" w:hAnsi="Times New Roman" w:cs="Times New Roman"/>
          <w:sz w:val="24"/>
          <w:szCs w:val="24"/>
        </w:rPr>
        <w:t xml:space="preserve">ия развития представляют собой </w:t>
      </w:r>
      <w:r w:rsidR="001033E9" w:rsidRPr="001033E9">
        <w:rPr>
          <w:rFonts w:ascii="Times New Roman" w:hAnsi="Times New Roman" w:cs="Times New Roman"/>
          <w:sz w:val="24"/>
          <w:szCs w:val="24"/>
        </w:rPr>
        <w:t>не просто сумму двух и более нарушений развития, а качественно новую структуру дефекта, отличающуюся от структуры каждого нарушени</w:t>
      </w:r>
      <w:r w:rsidR="00E4745D">
        <w:rPr>
          <w:rFonts w:ascii="Times New Roman" w:hAnsi="Times New Roman" w:cs="Times New Roman"/>
          <w:sz w:val="24"/>
          <w:szCs w:val="24"/>
        </w:rPr>
        <w:t>я</w:t>
      </w:r>
      <w:r w:rsidR="004D19CD">
        <w:rPr>
          <w:rFonts w:ascii="Times New Roman" w:hAnsi="Times New Roman" w:cs="Times New Roman"/>
          <w:sz w:val="24"/>
          <w:szCs w:val="24"/>
        </w:rPr>
        <w:t>,</w:t>
      </w:r>
      <w:r w:rsidR="00E4745D">
        <w:rPr>
          <w:rFonts w:ascii="Times New Roman" w:hAnsi="Times New Roman" w:cs="Times New Roman"/>
          <w:sz w:val="24"/>
          <w:szCs w:val="24"/>
        </w:rPr>
        <w:t xml:space="preserve"> входящего в комплекс </w:t>
      </w:r>
      <w:r>
        <w:rPr>
          <w:rFonts w:ascii="Times New Roman" w:hAnsi="Times New Roman" w:cs="Times New Roman"/>
          <w:sz w:val="24"/>
          <w:szCs w:val="24"/>
        </w:rPr>
        <w:t>тяжелых и множественных нарушений развития (</w:t>
      </w:r>
      <w:r w:rsidR="00E4745D">
        <w:rPr>
          <w:rFonts w:ascii="Times New Roman" w:hAnsi="Times New Roman" w:cs="Times New Roman"/>
          <w:sz w:val="24"/>
          <w:szCs w:val="24"/>
        </w:rPr>
        <w:t>ТМНР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E47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3E9" w:rsidRDefault="001033E9" w:rsidP="00067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 xml:space="preserve">Психофизическое недоразвитие характеризуется нарушениями координации, точности, темпа движений, что осложняет формирование и развитие не только точных и тонких движений, мелкой моторики, но часто и простых физических и трудовых действий. У данной категории </w:t>
      </w:r>
      <w:r w:rsidR="00E42A70">
        <w:rPr>
          <w:rFonts w:ascii="Times New Roman" w:hAnsi="Times New Roman" w:cs="Times New Roman"/>
          <w:sz w:val="24"/>
          <w:szCs w:val="24"/>
        </w:rPr>
        <w:t>обучающихся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отмечается замедленный темп, рассогласованность, неловкость движений или напротив -  повышенная возбудимость, хаотичная нецеленаправленная деятельность, двигательная расторможенность.</w:t>
      </w:r>
      <w:r w:rsidR="00CB2C21">
        <w:rPr>
          <w:rFonts w:ascii="Times New Roman" w:hAnsi="Times New Roman" w:cs="Times New Roman"/>
          <w:sz w:val="24"/>
          <w:szCs w:val="24"/>
        </w:rPr>
        <w:t xml:space="preserve"> </w:t>
      </w:r>
      <w:r w:rsidRPr="001033E9">
        <w:rPr>
          <w:rFonts w:ascii="Times New Roman" w:hAnsi="Times New Roman" w:cs="Times New Roman"/>
          <w:sz w:val="24"/>
          <w:szCs w:val="24"/>
        </w:rPr>
        <w:t xml:space="preserve">Овладение навыками, требующими более тонких и дифференцированных движений, например, удержание карандаша, ручки, кисти, шнурование, застегивание пуговиц, захват ручки и ложки, вызывает значительный трудности у </w:t>
      </w:r>
      <w:r w:rsidR="008B63B4">
        <w:rPr>
          <w:rFonts w:ascii="Times New Roman" w:hAnsi="Times New Roman" w:cs="Times New Roman"/>
          <w:sz w:val="24"/>
          <w:szCs w:val="24"/>
        </w:rPr>
        <w:t>о</w:t>
      </w:r>
      <w:r w:rsidR="00DF0D87">
        <w:rPr>
          <w:rFonts w:ascii="Times New Roman" w:hAnsi="Times New Roman" w:cs="Times New Roman"/>
          <w:sz w:val="24"/>
          <w:szCs w:val="24"/>
        </w:rPr>
        <w:t>бучающихся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с ТМНР.  Некоторые школьники с тяжелыми множественными нарушениями развития полностью зависят от помощи окружающих во время пров</w:t>
      </w:r>
      <w:r w:rsidR="00E4745D">
        <w:rPr>
          <w:rFonts w:ascii="Times New Roman" w:hAnsi="Times New Roman" w:cs="Times New Roman"/>
          <w:sz w:val="24"/>
          <w:szCs w:val="24"/>
        </w:rPr>
        <w:t xml:space="preserve">едения гигиенических процедур, одевании, раздевании, </w:t>
      </w:r>
      <w:r w:rsidRPr="001033E9">
        <w:rPr>
          <w:rFonts w:ascii="Times New Roman" w:hAnsi="Times New Roman" w:cs="Times New Roman"/>
          <w:sz w:val="24"/>
          <w:szCs w:val="24"/>
        </w:rPr>
        <w:t>кормления - они п</w:t>
      </w:r>
      <w:r w:rsidR="00E4745D">
        <w:rPr>
          <w:rFonts w:ascii="Times New Roman" w:hAnsi="Times New Roman" w:cs="Times New Roman"/>
          <w:sz w:val="24"/>
          <w:szCs w:val="24"/>
        </w:rPr>
        <w:t>остоянно нуждаются в присмотре и</w:t>
      </w:r>
      <w:r w:rsidRPr="001033E9">
        <w:rPr>
          <w:rFonts w:ascii="Times New Roman" w:hAnsi="Times New Roman" w:cs="Times New Roman"/>
          <w:sz w:val="24"/>
          <w:szCs w:val="24"/>
        </w:rPr>
        <w:t xml:space="preserve"> уходе. Впрочем, часто это сохраняется и во взрослой жизни.</w:t>
      </w:r>
      <w:r w:rsidR="0006718C">
        <w:rPr>
          <w:rFonts w:ascii="Times New Roman" w:hAnsi="Times New Roman" w:cs="Times New Roman"/>
          <w:sz w:val="24"/>
          <w:szCs w:val="24"/>
        </w:rPr>
        <w:t xml:space="preserve"> </w:t>
      </w:r>
      <w:r w:rsidRPr="001033E9">
        <w:rPr>
          <w:rFonts w:ascii="Times New Roman" w:hAnsi="Times New Roman" w:cs="Times New Roman"/>
          <w:sz w:val="24"/>
          <w:szCs w:val="24"/>
        </w:rPr>
        <w:t>Возрастные нормы не применимы к детям с тяжелыми множественными нарушениями развития.</w:t>
      </w:r>
    </w:p>
    <w:p w:rsidR="001033E9" w:rsidRPr="001033E9" w:rsidRDefault="001033E9" w:rsidP="00067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 xml:space="preserve">Причиной нарушений, как правило, является органическое поражение центральной нервной системы, а также сенсорных функций, коммуникации и движения. Все вышеперечисленное создает трудности в социальной адаптации, развитии самостоятельной жизнедеятельности </w:t>
      </w:r>
      <w:r w:rsidR="00E42A70">
        <w:rPr>
          <w:rFonts w:ascii="Times New Roman" w:hAnsi="Times New Roman" w:cs="Times New Roman"/>
          <w:sz w:val="24"/>
          <w:szCs w:val="24"/>
        </w:rPr>
        <w:t>обучающегося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. Динамика развития </w:t>
      </w:r>
      <w:r w:rsidR="00DF0D87">
        <w:rPr>
          <w:rFonts w:ascii="Times New Roman" w:hAnsi="Times New Roman" w:cs="Times New Roman"/>
          <w:sz w:val="24"/>
          <w:szCs w:val="24"/>
        </w:rPr>
        <w:t>детей</w:t>
      </w:r>
      <w:r w:rsidRPr="001033E9">
        <w:rPr>
          <w:rFonts w:ascii="Times New Roman" w:hAnsi="Times New Roman" w:cs="Times New Roman"/>
          <w:sz w:val="24"/>
          <w:szCs w:val="24"/>
        </w:rPr>
        <w:t xml:space="preserve"> данной группы определяется рядом факторов: этиологии, патогенеза нарушений, времени возникновения и сроков выявления отклонений, характера и степени выраженности каждого из первичных расстройств, специфики их сочетания, а также от сроков начала, объема и качества оказываемой коррекционной помощи.</w:t>
      </w:r>
    </w:p>
    <w:p w:rsidR="001033E9" w:rsidRPr="001033E9" w:rsidRDefault="001033E9" w:rsidP="00067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В связи с выраженными наруше</w:t>
      </w:r>
      <w:r w:rsidR="00E4745D">
        <w:rPr>
          <w:rFonts w:ascii="Times New Roman" w:hAnsi="Times New Roman" w:cs="Times New Roman"/>
          <w:sz w:val="24"/>
          <w:szCs w:val="24"/>
        </w:rPr>
        <w:t>ниями и познавательных процессов, и</w:t>
      </w:r>
      <w:r w:rsidRPr="001033E9">
        <w:rPr>
          <w:rFonts w:ascii="Times New Roman" w:hAnsi="Times New Roman" w:cs="Times New Roman"/>
          <w:sz w:val="24"/>
          <w:szCs w:val="24"/>
        </w:rPr>
        <w:t xml:space="preserve"> высших психических функций (восприятия, мышления, внимания, памяти и др.) подходы к коррекции, требующие </w:t>
      </w:r>
      <w:proofErr w:type="spellStart"/>
      <w:r w:rsidRPr="001033E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033E9">
        <w:rPr>
          <w:rFonts w:ascii="Times New Roman" w:hAnsi="Times New Roman" w:cs="Times New Roman"/>
          <w:sz w:val="24"/>
          <w:szCs w:val="24"/>
        </w:rPr>
        <w:t xml:space="preserve"> абстрактно-логического мышления, оказываются непродуктивными. Как правило, в связи с этим, становится невозможным усвоение «академического» компонента образовательных программ.  Мотивационно-</w:t>
      </w:r>
      <w:proofErr w:type="spellStart"/>
      <w:r w:rsidRPr="001033E9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1033E9">
        <w:rPr>
          <w:rFonts w:ascii="Times New Roman" w:hAnsi="Times New Roman" w:cs="Times New Roman"/>
          <w:sz w:val="24"/>
          <w:szCs w:val="24"/>
        </w:rPr>
        <w:t xml:space="preserve"> сфера </w:t>
      </w:r>
      <w:r w:rsidR="00DF0D87">
        <w:rPr>
          <w:rFonts w:ascii="Times New Roman" w:hAnsi="Times New Roman" w:cs="Times New Roman"/>
          <w:sz w:val="24"/>
          <w:szCs w:val="24"/>
        </w:rPr>
        <w:t>обучающихся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данной категории к</w:t>
      </w:r>
      <w:r w:rsidR="00E4745D">
        <w:rPr>
          <w:rFonts w:ascii="Times New Roman" w:hAnsi="Times New Roman" w:cs="Times New Roman"/>
          <w:sz w:val="24"/>
          <w:szCs w:val="24"/>
        </w:rPr>
        <w:t xml:space="preserve">ак правило не развита, интерес </w:t>
      </w:r>
      <w:r w:rsidRPr="001033E9">
        <w:rPr>
          <w:rFonts w:ascii="Times New Roman" w:hAnsi="Times New Roman" w:cs="Times New Roman"/>
          <w:sz w:val="24"/>
          <w:szCs w:val="24"/>
        </w:rPr>
        <w:t>к деятельности имеет неустойчивый и кратковременный характер, что безусловно осложняет образовательный процесс.</w:t>
      </w:r>
    </w:p>
    <w:p w:rsidR="001033E9" w:rsidRPr="001033E9" w:rsidRDefault="001033E9" w:rsidP="006F09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Особ</w:t>
      </w:r>
      <w:r w:rsidR="00E4745D">
        <w:rPr>
          <w:rFonts w:ascii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1033E9">
        <w:rPr>
          <w:rFonts w:ascii="Times New Roman" w:hAnsi="Times New Roman" w:cs="Times New Roman"/>
          <w:sz w:val="24"/>
          <w:szCs w:val="24"/>
        </w:rPr>
        <w:t xml:space="preserve">детей с ТМНР требуют создания для них специальной индивидуальной программы развития (СИПР). Результатом освоение </w:t>
      </w:r>
      <w:r w:rsidR="00DF0D87">
        <w:rPr>
          <w:rFonts w:ascii="Times New Roman" w:hAnsi="Times New Roman" w:cs="Times New Roman"/>
          <w:sz w:val="24"/>
          <w:szCs w:val="24"/>
        </w:rPr>
        <w:t>обучающегося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такой программы является приобретение различных жизненных и социальных компетенций, которые позволяют ему стать максимально независимым и самостоятельным в решении повседневных задач, включиться в социальную жизнь на доступном для </w:t>
      </w:r>
      <w:r w:rsidR="00DF0D87">
        <w:rPr>
          <w:rFonts w:ascii="Times New Roman" w:hAnsi="Times New Roman" w:cs="Times New Roman"/>
          <w:sz w:val="24"/>
          <w:szCs w:val="24"/>
        </w:rPr>
        <w:t>него</w:t>
      </w:r>
      <w:r w:rsidRPr="001033E9">
        <w:rPr>
          <w:rFonts w:ascii="Times New Roman" w:hAnsi="Times New Roman" w:cs="Times New Roman"/>
          <w:sz w:val="24"/>
          <w:szCs w:val="24"/>
        </w:rPr>
        <w:t xml:space="preserve"> уровне. Реализация программы происходит поэтапно, по мере расширения возможностей обучающегося. Также для данной категории детей </w:t>
      </w:r>
      <w:r w:rsidRPr="001033E9">
        <w:rPr>
          <w:rFonts w:ascii="Times New Roman" w:hAnsi="Times New Roman" w:cs="Times New Roman"/>
          <w:sz w:val="24"/>
          <w:szCs w:val="24"/>
        </w:rPr>
        <w:lastRenderedPageBreak/>
        <w:t>целесообразно разработать индивидуальный учебны</w:t>
      </w:r>
      <w:r w:rsidR="00E4745D">
        <w:rPr>
          <w:rFonts w:ascii="Times New Roman" w:hAnsi="Times New Roman" w:cs="Times New Roman"/>
          <w:sz w:val="24"/>
          <w:szCs w:val="24"/>
        </w:rPr>
        <w:t>й план, в котором прописываются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предметные области и коррекционные занятия в соответствии с возможностями и потребностями каждог</w:t>
      </w:r>
      <w:r w:rsidR="00E4745D">
        <w:rPr>
          <w:rFonts w:ascii="Times New Roman" w:hAnsi="Times New Roman" w:cs="Times New Roman"/>
          <w:sz w:val="24"/>
          <w:szCs w:val="24"/>
        </w:rPr>
        <w:t>о конкретного ученика с ТМНР.</w:t>
      </w:r>
    </w:p>
    <w:p w:rsidR="001033E9" w:rsidRPr="001033E9" w:rsidRDefault="001033E9" w:rsidP="006F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DF0D87">
        <w:rPr>
          <w:rFonts w:ascii="Times New Roman" w:hAnsi="Times New Roman" w:cs="Times New Roman"/>
          <w:sz w:val="24"/>
          <w:szCs w:val="24"/>
        </w:rPr>
        <w:t>обучающихся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с тяжелыми множественными нарушениями развития можно разделить на три группы в соответствии с их характерными особенностями.</w:t>
      </w:r>
    </w:p>
    <w:p w:rsidR="001033E9" w:rsidRPr="001033E9" w:rsidRDefault="00E4745D" w:rsidP="00067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18C">
        <w:rPr>
          <w:rFonts w:ascii="Times New Roman" w:hAnsi="Times New Roman" w:cs="Times New Roman"/>
          <w:i/>
          <w:sz w:val="24"/>
          <w:szCs w:val="24"/>
        </w:rPr>
        <w:t>К первой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3E9" w:rsidRPr="001033E9">
        <w:rPr>
          <w:rFonts w:ascii="Times New Roman" w:hAnsi="Times New Roman" w:cs="Times New Roman"/>
          <w:sz w:val="24"/>
          <w:szCs w:val="24"/>
        </w:rPr>
        <w:t xml:space="preserve">относят </w:t>
      </w:r>
      <w:r w:rsidR="00DF0D87">
        <w:rPr>
          <w:rFonts w:ascii="Times New Roman" w:hAnsi="Times New Roman" w:cs="Times New Roman"/>
          <w:sz w:val="24"/>
          <w:szCs w:val="24"/>
        </w:rPr>
        <w:t>обучающихся</w:t>
      </w:r>
      <w:r w:rsidR="001033E9" w:rsidRPr="001033E9">
        <w:rPr>
          <w:rFonts w:ascii="Times New Roman" w:hAnsi="Times New Roman" w:cs="Times New Roman"/>
          <w:sz w:val="24"/>
          <w:szCs w:val="24"/>
        </w:rPr>
        <w:t>, у которых нет выраженных нарушений движений и моторики, передвижение полностью самостоятельное.</w:t>
      </w:r>
      <w:r w:rsidR="0006718C">
        <w:rPr>
          <w:rFonts w:ascii="Times New Roman" w:hAnsi="Times New Roman" w:cs="Times New Roman"/>
          <w:sz w:val="24"/>
          <w:szCs w:val="24"/>
        </w:rPr>
        <w:t xml:space="preserve"> </w:t>
      </w:r>
      <w:r w:rsidR="001033E9" w:rsidRPr="001033E9">
        <w:rPr>
          <w:rFonts w:ascii="Times New Roman" w:hAnsi="Times New Roman" w:cs="Times New Roman"/>
          <w:sz w:val="24"/>
          <w:szCs w:val="24"/>
        </w:rPr>
        <w:t>Дефицит моторной функции выражен в замедленном темпе, несогласованности и недоста</w:t>
      </w:r>
      <w:r>
        <w:rPr>
          <w:rFonts w:ascii="Times New Roman" w:hAnsi="Times New Roman" w:cs="Times New Roman"/>
          <w:sz w:val="24"/>
          <w:szCs w:val="24"/>
        </w:rPr>
        <w:t xml:space="preserve">точной координации движений. </w:t>
      </w:r>
      <w:r w:rsidR="001033E9" w:rsidRPr="001033E9">
        <w:rPr>
          <w:rFonts w:ascii="Times New Roman" w:hAnsi="Times New Roman" w:cs="Times New Roman"/>
          <w:sz w:val="24"/>
          <w:szCs w:val="24"/>
        </w:rPr>
        <w:t>У детей могут наблюдаться стереотипии, деструктивное поведение, нарушение коммуникации и социального взаимодействия. У этой группы детей как правило присутствует умственная отсталость умеренной степени. Дети владеют элементарной речью: понимают речь на бытовом уровне, могут выразить свои желания простыми словами, отвечают на простые вопросы вербально. Позитивной предпосылкой к обучению этой группы детей коммуникации, основам чтения, письма, счета, является интерес самого ребенка к взаимодействию с другими детьми и взрослыми. Для детей этой группы в индивидуальный учебный план включаются основные учебные предметы и коррекционные занятия.</w:t>
      </w:r>
    </w:p>
    <w:p w:rsidR="001033E9" w:rsidRPr="001033E9" w:rsidRDefault="001033E9" w:rsidP="00067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18C">
        <w:rPr>
          <w:rFonts w:ascii="Times New Roman" w:hAnsi="Times New Roman" w:cs="Times New Roman"/>
          <w:i/>
          <w:sz w:val="24"/>
          <w:szCs w:val="24"/>
        </w:rPr>
        <w:t>Вторая группа</w:t>
      </w:r>
      <w:r w:rsidRPr="001033E9">
        <w:rPr>
          <w:rFonts w:ascii="Times New Roman" w:hAnsi="Times New Roman" w:cs="Times New Roman"/>
          <w:sz w:val="24"/>
          <w:szCs w:val="24"/>
        </w:rPr>
        <w:t xml:space="preserve"> </w:t>
      </w:r>
      <w:r w:rsidR="006F0993">
        <w:rPr>
          <w:rFonts w:ascii="Times New Roman" w:hAnsi="Times New Roman" w:cs="Times New Roman"/>
          <w:sz w:val="24"/>
          <w:szCs w:val="24"/>
        </w:rPr>
        <w:t>обучающихся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характеризуется более выраженным нарушением интеллекта, поведения. У детей сложно вызвать ответную реакцию на действия взрослого, нет интереса к деятельности, часто они никак не реагируют на вербальную инструкцию, проявляют агрессию, демонстрируют деструктивное поведение. Для этих </w:t>
      </w:r>
      <w:r w:rsidR="006F0993">
        <w:rPr>
          <w:rFonts w:ascii="Times New Roman" w:hAnsi="Times New Roman" w:cs="Times New Roman"/>
          <w:sz w:val="24"/>
          <w:szCs w:val="24"/>
        </w:rPr>
        <w:t>обучающихся</w:t>
      </w:r>
      <w:r w:rsidRPr="001033E9">
        <w:rPr>
          <w:rFonts w:ascii="Times New Roman" w:hAnsi="Times New Roman" w:cs="Times New Roman"/>
          <w:sz w:val="24"/>
          <w:szCs w:val="24"/>
        </w:rPr>
        <w:t xml:space="preserve"> в индивидуальный учебный план включают преимущественно коррекционные занятия по различным направлениям: двигательное и моторное развитие, сенсорное развитие, предметно-практическая деятельность. Если ребенок способен овладеть способами альтернативной коммуникации, то включаю</w:t>
      </w:r>
      <w:r w:rsidR="00E4745D">
        <w:rPr>
          <w:rFonts w:ascii="Times New Roman" w:hAnsi="Times New Roman" w:cs="Times New Roman"/>
          <w:sz w:val="24"/>
          <w:szCs w:val="24"/>
        </w:rPr>
        <w:t>т и это направление обучения.</w:t>
      </w:r>
    </w:p>
    <w:p w:rsidR="001033E9" w:rsidRPr="001033E9" w:rsidRDefault="006F0993" w:rsidP="00CB2C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1033E9" w:rsidRPr="001033E9">
        <w:rPr>
          <w:rFonts w:ascii="Times New Roman" w:hAnsi="Times New Roman" w:cs="Times New Roman"/>
          <w:sz w:val="24"/>
          <w:szCs w:val="24"/>
        </w:rPr>
        <w:t xml:space="preserve">, относящиеся к </w:t>
      </w:r>
      <w:r w:rsidR="001033E9" w:rsidRPr="0006718C">
        <w:rPr>
          <w:rFonts w:ascii="Times New Roman" w:hAnsi="Times New Roman" w:cs="Times New Roman"/>
          <w:i/>
          <w:sz w:val="24"/>
          <w:szCs w:val="24"/>
        </w:rPr>
        <w:t>третьей группе</w:t>
      </w:r>
      <w:r w:rsidR="001033E9" w:rsidRPr="001033E9">
        <w:rPr>
          <w:rFonts w:ascii="Times New Roman" w:hAnsi="Times New Roman" w:cs="Times New Roman"/>
          <w:sz w:val="24"/>
          <w:szCs w:val="24"/>
        </w:rPr>
        <w:t>, имеют сложные формы ДЦП. Они практически полностью зависят от помощи взрослого. Не могут самостоятельно передвигаться, управлять коляской, обслуживать себя. Большинство детей из этой группы не могут самостоятельно удерживать тело в положении сидя. Органическое поражение речевого аппарата и</w:t>
      </w:r>
      <w:r w:rsidR="0006718C">
        <w:rPr>
          <w:rFonts w:ascii="Times New Roman" w:hAnsi="Times New Roman" w:cs="Times New Roman"/>
          <w:sz w:val="24"/>
          <w:szCs w:val="24"/>
        </w:rPr>
        <w:t xml:space="preserve"> невозможность овладеть речью, з</w:t>
      </w:r>
      <w:r w:rsidR="001033E9" w:rsidRPr="001033E9">
        <w:rPr>
          <w:rFonts w:ascii="Times New Roman" w:hAnsi="Times New Roman" w:cs="Times New Roman"/>
          <w:sz w:val="24"/>
          <w:szCs w:val="24"/>
        </w:rPr>
        <w:t>начительно затрудняют процесс коммуникации. В индивидуальный учебный план этой группы детей целесообразно включать те коррекционные занятия, которые соответствуют возможностям и потребностям конкретного ребенка. Как правило это двигательное и моторное развитие, сенсорное развитие, способы самообслуживания, развитие элементарной предметно-практической деятельности.</w:t>
      </w:r>
    </w:p>
    <w:p w:rsidR="001033E9" w:rsidRPr="001033E9" w:rsidRDefault="001033E9" w:rsidP="006F0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 xml:space="preserve">Целью образовательной деятельности при реализации </w:t>
      </w:r>
      <w:r w:rsidR="006F0993">
        <w:rPr>
          <w:rFonts w:ascii="Times New Roman" w:hAnsi="Times New Roman" w:cs="Times New Roman"/>
          <w:sz w:val="24"/>
          <w:szCs w:val="24"/>
        </w:rPr>
        <w:t>индивидуального учебного плана</w:t>
      </w:r>
      <w:r w:rsidRPr="001033E9">
        <w:rPr>
          <w:rFonts w:ascii="Times New Roman" w:hAnsi="Times New Roman" w:cs="Times New Roman"/>
          <w:sz w:val="24"/>
          <w:szCs w:val="24"/>
        </w:rPr>
        <w:t xml:space="preserve"> является переход от достигнутого ребенком уровня к тому, что еще предстоит освоить. Целесообразно фиксировать уровень развития ребенка по нескольким показателям в начале и конце года. Это позволяет отслеживать динамику развития ребенка и результативность коррекционной работы.</w:t>
      </w:r>
    </w:p>
    <w:p w:rsidR="001033E9" w:rsidRPr="001033E9" w:rsidRDefault="001033E9" w:rsidP="006F0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В примерный перечень показателей развития ребенка входят:</w:t>
      </w:r>
    </w:p>
    <w:p w:rsidR="001033E9" w:rsidRPr="001033E9" w:rsidRDefault="001033E9" w:rsidP="0006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-сенсорно-перцептивное развитие (концентрация взгляда на объекте; перевод взгляда с одного объекта на другой; сопровождение взглядом движущегося объекта и т.п.)</w:t>
      </w:r>
    </w:p>
    <w:p w:rsidR="001033E9" w:rsidRPr="001033E9" w:rsidRDefault="001033E9" w:rsidP="0006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-сенсорно-двигательные действия (перемещение предметов; переворачивание плоских предметов, дифференциация форм по размерам; использование пишущих предметов и т.п.)</w:t>
      </w:r>
    </w:p>
    <w:p w:rsidR="001033E9" w:rsidRPr="001033E9" w:rsidRDefault="001033E9" w:rsidP="0006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33E9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1033E9">
        <w:rPr>
          <w:rFonts w:ascii="Times New Roman" w:hAnsi="Times New Roman" w:cs="Times New Roman"/>
          <w:sz w:val="24"/>
          <w:szCs w:val="24"/>
        </w:rPr>
        <w:t xml:space="preserve"> навыки (захватывание карандаша; правильное удерживание карандаша; пространственные передвижения карандаша и т.п.)</w:t>
      </w:r>
    </w:p>
    <w:p w:rsidR="001033E9" w:rsidRPr="001033E9" w:rsidRDefault="001033E9" w:rsidP="0006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lastRenderedPageBreak/>
        <w:t xml:space="preserve">- навыки невербальной коммуникации (установление визуального контакта с собеседником; интонирование и </w:t>
      </w:r>
      <w:proofErr w:type="spellStart"/>
      <w:r w:rsidRPr="001033E9">
        <w:rPr>
          <w:rFonts w:ascii="Times New Roman" w:hAnsi="Times New Roman" w:cs="Times New Roman"/>
          <w:sz w:val="24"/>
          <w:szCs w:val="24"/>
        </w:rPr>
        <w:t>эмоционирование</w:t>
      </w:r>
      <w:proofErr w:type="spellEnd"/>
      <w:r w:rsidRPr="001033E9">
        <w:rPr>
          <w:rFonts w:ascii="Times New Roman" w:hAnsi="Times New Roman" w:cs="Times New Roman"/>
          <w:sz w:val="24"/>
          <w:szCs w:val="24"/>
        </w:rPr>
        <w:t xml:space="preserve">, использование жестов «да» и «нет» и </w:t>
      </w:r>
      <w:proofErr w:type="spellStart"/>
      <w:r w:rsidRPr="001033E9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1033E9">
        <w:rPr>
          <w:rFonts w:ascii="Times New Roman" w:hAnsi="Times New Roman" w:cs="Times New Roman"/>
          <w:sz w:val="24"/>
          <w:szCs w:val="24"/>
        </w:rPr>
        <w:t>)</w:t>
      </w:r>
    </w:p>
    <w:p w:rsidR="001033E9" w:rsidRPr="001033E9" w:rsidRDefault="001033E9" w:rsidP="00067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- хозяйственно - бытовые навыки (навыки самообслуживания, знание назначения предметов обихо</w:t>
      </w:r>
      <w:r w:rsidR="006F0993">
        <w:rPr>
          <w:rFonts w:ascii="Times New Roman" w:hAnsi="Times New Roman" w:cs="Times New Roman"/>
          <w:sz w:val="24"/>
          <w:szCs w:val="24"/>
        </w:rPr>
        <w:t>да, приготовление холодной пищи</w:t>
      </w:r>
      <w:r w:rsidRPr="001033E9">
        <w:rPr>
          <w:rFonts w:ascii="Times New Roman" w:hAnsi="Times New Roman" w:cs="Times New Roman"/>
          <w:sz w:val="24"/>
          <w:szCs w:val="24"/>
        </w:rPr>
        <w:t>, стирка вещей и т.п.)</w:t>
      </w:r>
    </w:p>
    <w:p w:rsidR="001033E9" w:rsidRPr="001033E9" w:rsidRDefault="001033E9" w:rsidP="0006718C">
      <w:pPr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- социальные (пользование общественным транспортом, знание правил дорожного движения и т.п.)</w:t>
      </w:r>
    </w:p>
    <w:p w:rsidR="001033E9" w:rsidRPr="001033E9" w:rsidRDefault="001033E9" w:rsidP="000671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3E9">
        <w:rPr>
          <w:rFonts w:ascii="Times New Roman" w:hAnsi="Times New Roman" w:cs="Times New Roman"/>
          <w:sz w:val="24"/>
          <w:szCs w:val="24"/>
        </w:rPr>
        <w:t>Обучение детей с ТМНР связано, прежде всего, с социально-бытовой адаптацией и носит в строго практическую направленность. Первоочередной задачей обучения ребенка с тяжелыми множественными нарушениями развития является развитие максимальной самостоятельности и независимости от окружающих взрослых, а также включение ребенка, а в</w:t>
      </w:r>
      <w:r w:rsidR="00CB2C21">
        <w:rPr>
          <w:rFonts w:ascii="Times New Roman" w:hAnsi="Times New Roman" w:cs="Times New Roman"/>
          <w:sz w:val="24"/>
          <w:szCs w:val="24"/>
        </w:rPr>
        <w:t xml:space="preserve"> </w:t>
      </w:r>
      <w:r w:rsidRPr="001033E9">
        <w:rPr>
          <w:rFonts w:ascii="Times New Roman" w:hAnsi="Times New Roman" w:cs="Times New Roman"/>
          <w:sz w:val="24"/>
          <w:szCs w:val="24"/>
        </w:rPr>
        <w:t>последствии и взрослого, в социальную жизнь.</w:t>
      </w:r>
    </w:p>
    <w:sectPr w:rsidR="001033E9" w:rsidRPr="0010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A82"/>
    <w:multiLevelType w:val="multilevel"/>
    <w:tmpl w:val="101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3F38"/>
    <w:multiLevelType w:val="multilevel"/>
    <w:tmpl w:val="2D8E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E5A00"/>
    <w:multiLevelType w:val="multilevel"/>
    <w:tmpl w:val="136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04338"/>
    <w:multiLevelType w:val="multilevel"/>
    <w:tmpl w:val="DFA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54071"/>
    <w:multiLevelType w:val="multilevel"/>
    <w:tmpl w:val="C1A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51EC6"/>
    <w:multiLevelType w:val="multilevel"/>
    <w:tmpl w:val="8C4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E6594"/>
    <w:multiLevelType w:val="multilevel"/>
    <w:tmpl w:val="39C83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A47A8"/>
    <w:multiLevelType w:val="multilevel"/>
    <w:tmpl w:val="931E9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103BC"/>
    <w:multiLevelType w:val="multilevel"/>
    <w:tmpl w:val="DCC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7047"/>
    <w:multiLevelType w:val="multilevel"/>
    <w:tmpl w:val="3676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B7353"/>
    <w:multiLevelType w:val="multilevel"/>
    <w:tmpl w:val="246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D50D8"/>
    <w:multiLevelType w:val="multilevel"/>
    <w:tmpl w:val="489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10DA7"/>
    <w:multiLevelType w:val="multilevel"/>
    <w:tmpl w:val="C180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85A97"/>
    <w:multiLevelType w:val="multilevel"/>
    <w:tmpl w:val="4D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3033D"/>
    <w:multiLevelType w:val="multilevel"/>
    <w:tmpl w:val="B0C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C77E7"/>
    <w:multiLevelType w:val="multilevel"/>
    <w:tmpl w:val="4AD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615B6"/>
    <w:multiLevelType w:val="multilevel"/>
    <w:tmpl w:val="193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11F1E"/>
    <w:multiLevelType w:val="multilevel"/>
    <w:tmpl w:val="D444F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851AF"/>
    <w:multiLevelType w:val="multilevel"/>
    <w:tmpl w:val="EF58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46919"/>
    <w:multiLevelType w:val="multilevel"/>
    <w:tmpl w:val="5BE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40D89"/>
    <w:multiLevelType w:val="multilevel"/>
    <w:tmpl w:val="EBC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A6E0C"/>
    <w:multiLevelType w:val="multilevel"/>
    <w:tmpl w:val="457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B2621"/>
    <w:multiLevelType w:val="multilevel"/>
    <w:tmpl w:val="FF4A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56D5B"/>
    <w:multiLevelType w:val="multilevel"/>
    <w:tmpl w:val="09F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20"/>
  </w:num>
  <w:num w:numId="9">
    <w:abstractNumId w:val="23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16"/>
  </w:num>
  <w:num w:numId="15">
    <w:abstractNumId w:val="9"/>
  </w:num>
  <w:num w:numId="16">
    <w:abstractNumId w:val="22"/>
  </w:num>
  <w:num w:numId="17">
    <w:abstractNumId w:val="0"/>
  </w:num>
  <w:num w:numId="18">
    <w:abstractNumId w:val="3"/>
  </w:num>
  <w:num w:numId="19">
    <w:abstractNumId w:val="6"/>
  </w:num>
  <w:num w:numId="20">
    <w:abstractNumId w:val="12"/>
  </w:num>
  <w:num w:numId="21">
    <w:abstractNumId w:val="17"/>
  </w:num>
  <w:num w:numId="22">
    <w:abstractNumId w:val="7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F"/>
    <w:rsid w:val="00001A00"/>
    <w:rsid w:val="0006718C"/>
    <w:rsid w:val="000732C1"/>
    <w:rsid w:val="000E520F"/>
    <w:rsid w:val="001033E9"/>
    <w:rsid w:val="00196B88"/>
    <w:rsid w:val="001A52B0"/>
    <w:rsid w:val="0020417C"/>
    <w:rsid w:val="003C5464"/>
    <w:rsid w:val="004D19CD"/>
    <w:rsid w:val="005A7702"/>
    <w:rsid w:val="006367D3"/>
    <w:rsid w:val="00640CCB"/>
    <w:rsid w:val="006C4C10"/>
    <w:rsid w:val="006F0993"/>
    <w:rsid w:val="00705B34"/>
    <w:rsid w:val="00706098"/>
    <w:rsid w:val="00821607"/>
    <w:rsid w:val="008B63B4"/>
    <w:rsid w:val="009A6F56"/>
    <w:rsid w:val="00AA2185"/>
    <w:rsid w:val="00B80309"/>
    <w:rsid w:val="00C63C69"/>
    <w:rsid w:val="00C77314"/>
    <w:rsid w:val="00CB2C21"/>
    <w:rsid w:val="00CF5A49"/>
    <w:rsid w:val="00D777A1"/>
    <w:rsid w:val="00DF0D87"/>
    <w:rsid w:val="00E23EAA"/>
    <w:rsid w:val="00E374D4"/>
    <w:rsid w:val="00E42A70"/>
    <w:rsid w:val="00E4745D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544D1-4EC2-436D-80FD-F580231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2020-05-05T07:15:00Z</dcterms:created>
  <dcterms:modified xsi:type="dcterms:W3CDTF">2020-05-08T01:20:00Z</dcterms:modified>
</cp:coreProperties>
</file>