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9E" w:rsidRDefault="00EB1E9E" w:rsidP="00EB1E9E">
      <w:pPr>
        <w:spacing w:after="0" w:line="240" w:lineRule="auto"/>
        <w:ind w:firstLine="709"/>
        <w:jc w:val="both"/>
        <w:rPr>
          <w:rFonts w:ascii="Times New Roman" w:hAnsi="Times New Roman" w:cs="Times New Roman"/>
          <w:sz w:val="28"/>
          <w:szCs w:val="28"/>
        </w:rPr>
      </w:pPr>
      <w:proofErr w:type="spellStart"/>
      <w:r w:rsidRPr="00EB1E9E">
        <w:rPr>
          <w:rFonts w:ascii="Times New Roman" w:hAnsi="Times New Roman" w:cs="Times New Roman"/>
          <w:sz w:val="28"/>
          <w:szCs w:val="28"/>
        </w:rPr>
        <w:t>Компетентностный</w:t>
      </w:r>
      <w:proofErr w:type="spellEnd"/>
      <w:r w:rsidRPr="00EB1E9E">
        <w:rPr>
          <w:rFonts w:ascii="Times New Roman" w:hAnsi="Times New Roman" w:cs="Times New Roman"/>
          <w:sz w:val="28"/>
          <w:szCs w:val="28"/>
        </w:rPr>
        <w:t xml:space="preserve"> подход при организации образовательного процесса требует от преподавателя изменения процесса обучения: его структуры, форм организации деятельности, принципов взаимодействия субъектов. А это означает, что приоритет в работе педагога отдается диалогическим методам общения, совместным поискам истины, разнообразной творческой деятельности. Все это реализуется при применении интерактивных методов обучения. Слово «</w:t>
      </w:r>
      <w:proofErr w:type="spellStart"/>
      <w:r w:rsidRPr="00EB1E9E">
        <w:rPr>
          <w:rFonts w:ascii="Times New Roman" w:hAnsi="Times New Roman" w:cs="Times New Roman"/>
          <w:sz w:val="28"/>
          <w:szCs w:val="28"/>
        </w:rPr>
        <w:t>интерактив</w:t>
      </w:r>
      <w:proofErr w:type="spellEnd"/>
      <w:r w:rsidRPr="00EB1E9E">
        <w:rPr>
          <w:rFonts w:ascii="Times New Roman" w:hAnsi="Times New Roman" w:cs="Times New Roman"/>
          <w:sz w:val="28"/>
          <w:szCs w:val="28"/>
        </w:rPr>
        <w:t>» пришло к нам из английского от слова «</w:t>
      </w:r>
      <w:proofErr w:type="spellStart"/>
      <w:r w:rsidRPr="00EB1E9E">
        <w:rPr>
          <w:rFonts w:ascii="Times New Roman" w:hAnsi="Times New Roman" w:cs="Times New Roman"/>
          <w:sz w:val="28"/>
          <w:szCs w:val="28"/>
        </w:rPr>
        <w:t>interact</w:t>
      </w:r>
      <w:proofErr w:type="spellEnd"/>
      <w:r w:rsidRPr="00EB1E9E">
        <w:rPr>
          <w:rFonts w:ascii="Times New Roman" w:hAnsi="Times New Roman" w:cs="Times New Roman"/>
          <w:sz w:val="28"/>
          <w:szCs w:val="28"/>
        </w:rPr>
        <w:t>». «</w:t>
      </w:r>
      <w:proofErr w:type="spellStart"/>
      <w:r w:rsidRPr="00EB1E9E">
        <w:rPr>
          <w:rFonts w:ascii="Times New Roman" w:hAnsi="Times New Roman" w:cs="Times New Roman"/>
          <w:sz w:val="28"/>
          <w:szCs w:val="28"/>
        </w:rPr>
        <w:t>Inter</w:t>
      </w:r>
      <w:proofErr w:type="spellEnd"/>
      <w:r w:rsidRPr="00EB1E9E">
        <w:rPr>
          <w:rFonts w:ascii="Times New Roman" w:hAnsi="Times New Roman" w:cs="Times New Roman"/>
          <w:sz w:val="28"/>
          <w:szCs w:val="28"/>
        </w:rPr>
        <w:t>» - это «взаимный», «</w:t>
      </w:r>
      <w:proofErr w:type="spellStart"/>
      <w:r w:rsidRPr="00EB1E9E">
        <w:rPr>
          <w:rFonts w:ascii="Times New Roman" w:hAnsi="Times New Roman" w:cs="Times New Roman"/>
          <w:sz w:val="28"/>
          <w:szCs w:val="28"/>
        </w:rPr>
        <w:t>act</w:t>
      </w:r>
      <w:proofErr w:type="spellEnd"/>
      <w:r w:rsidRPr="00EB1E9E">
        <w:rPr>
          <w:rFonts w:ascii="Times New Roman" w:hAnsi="Times New Roman" w:cs="Times New Roman"/>
          <w:sz w:val="28"/>
          <w:szCs w:val="28"/>
        </w:rPr>
        <w:t xml:space="preserve">» - действовать. Интерактивность - это способность взаимодействовать или находиться в режиме беседы, диалога с кем-либо (человеком) или чем-либо (например, компьютером).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о чем думают. Особенность интерактивных методов – это высокий уровень взаимно направленной активности субъектов взаимодействия, эмоциональное, духовное единение участников.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В ходе диалогового обучения студенты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парная и групповая работа, применяются исследовательские проекты, ролевые игры, идет работа с документами и различными источниками информации, используются творческие работы. Студент становится полноправным участником учебного процесса, его опыт служит основным источником учебного познания. Педагог не даёт готовых знаний, но побуждает участников к самостоятельному поиску и выполняет функцию помощника в работе. Интерактивные формы проведения занятий: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пробуждают у обучающихся интерес;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поощряют активное участие каждого в учебном процессе;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обращаются к чувствам каждого обучающегося;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способствуют эффективному усвоению учебного материала;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оказывают многоплановое воздействие на обучающихся;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осуществляют обратную связь (ответная реакция аудитории);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формируют у обучающихся мнения и отношения;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формируют жизненные навыки;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способствуют изменению поведения. Заметим, что важнейшее условие для этого — личный опыт участия преподавателя в </w:t>
      </w:r>
      <w:proofErr w:type="spellStart"/>
      <w:r w:rsidRPr="00EB1E9E">
        <w:rPr>
          <w:rFonts w:ascii="Times New Roman" w:hAnsi="Times New Roman" w:cs="Times New Roman"/>
          <w:sz w:val="28"/>
          <w:szCs w:val="28"/>
        </w:rPr>
        <w:t>тренинговых</w:t>
      </w:r>
      <w:proofErr w:type="spellEnd"/>
      <w:r w:rsidRPr="00EB1E9E">
        <w:rPr>
          <w:rFonts w:ascii="Times New Roman" w:hAnsi="Times New Roman" w:cs="Times New Roman"/>
          <w:sz w:val="28"/>
          <w:szCs w:val="28"/>
        </w:rPr>
        <w:t xml:space="preserve"> занятиях по </w:t>
      </w:r>
      <w:proofErr w:type="spellStart"/>
      <w:r w:rsidRPr="00EB1E9E">
        <w:rPr>
          <w:rFonts w:ascii="Times New Roman" w:hAnsi="Times New Roman" w:cs="Times New Roman"/>
          <w:sz w:val="28"/>
          <w:szCs w:val="28"/>
        </w:rPr>
        <w:t>интерактиву</w:t>
      </w:r>
      <w:proofErr w:type="spellEnd"/>
      <w:r w:rsidRPr="00EB1E9E">
        <w:rPr>
          <w:rFonts w:ascii="Times New Roman" w:hAnsi="Times New Roman" w:cs="Times New Roman"/>
          <w:sz w:val="28"/>
          <w:szCs w:val="28"/>
        </w:rPr>
        <w:t xml:space="preserve">. Научиться им можно только путем личного участия в игре, «мозговом штурме» или дискуссии.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lastRenderedPageBreak/>
        <w:t xml:space="preserve"> КЛАССИФИКАЦИЯ ИНТЕРАКТИВНЫХ МЕТОДОВ ОБУЧЕНИЯ Концепция интерактивного обучения предусматривает несколько форм/моделей обучения: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1) пассивная - студент выступает в роли "объекта" обучения (слушает и смотрит);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2) активная - студент выступает "субъектом" обучения (самостоятельная работа, творческие задания, курсовые работы/проекты и т.д.);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3) интерактивная – взаимодействие, равноправное партнерство. Использование интерактивной модели обучения предусматривает моделирование жизненных ситуаций, использование ролевых (деловых)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Все технологии интерактивного обучения делятся на </w:t>
      </w:r>
      <w:proofErr w:type="spellStart"/>
      <w:r w:rsidRPr="00EB1E9E">
        <w:rPr>
          <w:rFonts w:ascii="Times New Roman" w:hAnsi="Times New Roman" w:cs="Times New Roman"/>
          <w:sz w:val="28"/>
          <w:szCs w:val="28"/>
        </w:rPr>
        <w:t>неимитационные</w:t>
      </w:r>
      <w:proofErr w:type="spellEnd"/>
      <w:r w:rsidRPr="00EB1E9E">
        <w:rPr>
          <w:rFonts w:ascii="Times New Roman" w:hAnsi="Times New Roman" w:cs="Times New Roman"/>
          <w:sz w:val="28"/>
          <w:szCs w:val="28"/>
        </w:rPr>
        <w:t xml:space="preserve"> и имитационные. </w:t>
      </w:r>
    </w:p>
    <w:p w:rsidR="00EB1E9E" w:rsidRDefault="00EB1E9E" w:rsidP="00EB1E9E">
      <w:pPr>
        <w:spacing w:after="0" w:line="240" w:lineRule="auto"/>
        <w:ind w:firstLine="709"/>
        <w:jc w:val="both"/>
        <w:rPr>
          <w:rFonts w:ascii="Times New Roman" w:hAnsi="Times New Roman" w:cs="Times New Roman"/>
          <w:sz w:val="28"/>
          <w:szCs w:val="28"/>
        </w:rPr>
      </w:pPr>
      <w:proofErr w:type="spellStart"/>
      <w:r w:rsidRPr="00EB1E9E">
        <w:rPr>
          <w:rFonts w:ascii="Times New Roman" w:hAnsi="Times New Roman" w:cs="Times New Roman"/>
          <w:sz w:val="28"/>
          <w:szCs w:val="28"/>
        </w:rPr>
        <w:t>Неимитационные</w:t>
      </w:r>
      <w:proofErr w:type="spellEnd"/>
      <w:r w:rsidRPr="00EB1E9E">
        <w:rPr>
          <w:rFonts w:ascii="Times New Roman" w:hAnsi="Times New Roman" w:cs="Times New Roman"/>
          <w:sz w:val="28"/>
          <w:szCs w:val="28"/>
        </w:rPr>
        <w:t xml:space="preserve"> технологии не предполагают построение моделей изучаемого явления и деятельности.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В основе имитационных технологий лежит имитационное или </w:t>
      </w:r>
      <w:proofErr w:type="spellStart"/>
      <w:r w:rsidRPr="00EB1E9E">
        <w:rPr>
          <w:rFonts w:ascii="Times New Roman" w:hAnsi="Times New Roman" w:cs="Times New Roman"/>
          <w:sz w:val="28"/>
          <w:szCs w:val="28"/>
        </w:rPr>
        <w:t>имитационноигровое</w:t>
      </w:r>
      <w:proofErr w:type="spellEnd"/>
      <w:r w:rsidRPr="00EB1E9E">
        <w:rPr>
          <w:rFonts w:ascii="Times New Roman" w:hAnsi="Times New Roman" w:cs="Times New Roman"/>
          <w:sz w:val="28"/>
          <w:szCs w:val="28"/>
        </w:rPr>
        <w:t xml:space="preserve"> моделирование, т.е. воспроизведение в условиях обучения процессов, происходящих в реальной системе.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Современная педагогика богата целым арсеналом интерактивных подходов, среди которых можно выделить следующие:</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творческие задания;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работа в малых группах;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обучающие игры (ролевые игры, имитации, деловые игры);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использование общественных ресурсов (приглашение специалиста, экскурсии);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социальные проекты и другие внеаудиторные методы обучения (соревнования, интервью, фильмы, спектакли, выставки);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мозаика (ажурная пила), использование вопросов, сократический диалог);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тестирование;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разминки;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обратная связь;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дистанционное обучение;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обсуждение сложных и дискуссионных вопросов и проблем (займи позицию, шкала мнений, ПОПС-формула);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разрешение проблем («дерево решений», «мозговой штурм», «анализ казусов», «лестницы и змейки»); </w:t>
      </w:r>
    </w:p>
    <w:p w:rsidR="0090401F"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тренинги. </w:t>
      </w:r>
    </w:p>
    <w:p w:rsidR="0090401F"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Основные методические принципы интерактивного обучения: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тщательный подбор рабочих терминов, учебной, профессиональной лексики, </w:t>
      </w:r>
      <w:r w:rsidRPr="00EB1E9E">
        <w:rPr>
          <w:rFonts w:ascii="Times New Roman" w:hAnsi="Times New Roman" w:cs="Times New Roman"/>
          <w:sz w:val="28"/>
          <w:szCs w:val="28"/>
        </w:rPr>
        <w:lastRenderedPageBreak/>
        <w:t xml:space="preserve">условных понятий (разработка глоссария);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всесторонний анализ конкретных практических примеров профессиональной деятельности, в которой студент выполняют различные ролевые функции;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поддержание со всеми студентами непрерывного визуального контакта;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выполнение на каждом занятии одним из студентов функции модератора (ведущего), который инициирует и ориентирует обсуждение учебной проблемы (преподаватель в данном случае выступает в качестве арбитра);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активное использование технических средств, в том числе раздаточного и дидактического материала в виде таблиц, слайдов, учебных фильмов, роликов, видеоклипов, видеотехники, с помощью которых иллюстрируется изучаемый материал;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постоянное поддержание преподавателем активного внутригруппового взаимодействия, снятие им напряженности во взаимоотношениях между участниками, нейтрализация «острых» шагов и действий отдельных групп студентов;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оперативное вмешательство преподавателя в ход дискуссии в случае возникновения непредвиденных трудностей, а также в целях пояснения новых положений учебной программы;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интенсивное использование индивидуальных заданий (домашние контрольные задания </w:t>
      </w:r>
      <w:proofErr w:type="spellStart"/>
      <w:r w:rsidRPr="00EB1E9E">
        <w:rPr>
          <w:rFonts w:ascii="Times New Roman" w:hAnsi="Times New Roman" w:cs="Times New Roman"/>
          <w:sz w:val="28"/>
          <w:szCs w:val="28"/>
        </w:rPr>
        <w:t>самодиагностического</w:t>
      </w:r>
      <w:proofErr w:type="spellEnd"/>
      <w:r w:rsidRPr="00EB1E9E">
        <w:rPr>
          <w:rFonts w:ascii="Times New Roman" w:hAnsi="Times New Roman" w:cs="Times New Roman"/>
          <w:sz w:val="28"/>
          <w:szCs w:val="28"/>
        </w:rPr>
        <w:t xml:space="preserve"> или творческого характера и т.п.);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организация пространственной среды – «игрового поля», которое должно способствовать раскрепощению студентов;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проигрывание игровых ролей с учетом индивидуальных творческих и интеллектуальных способностей;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обучение принятию решений в условиях жесткого регламента времени и наличия элемента неопределенности в информации. Организация инновационного обучения включает: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нахождение проблемной формулировки темы, целей и вопросов занятия;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подготовку учебного пространства (специализированные аудитории, учебные лаборатории и т.п.) к диалогу, к активной работе;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формирование мотивационной готовности студента и преподавателя к совместным действиям в процессе познания;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создание специальных (служебных) ситуаций, побуждающих к интеграции усилий для решения поставленной задачи;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выработку и принятие правил равноправного сотрудничества для студентов и преподавателя;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использование «поддерживающих» приемов общения: доброжелательные интонации, умение задавать конструктивные вопросы и т.д.;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оптимизацию системы оценки процесса познания и результатов совместной деятельности;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развитие </w:t>
      </w:r>
      <w:proofErr w:type="spellStart"/>
      <w:r w:rsidRPr="00EB1E9E">
        <w:rPr>
          <w:rFonts w:ascii="Times New Roman" w:hAnsi="Times New Roman" w:cs="Times New Roman"/>
          <w:sz w:val="28"/>
          <w:szCs w:val="28"/>
        </w:rPr>
        <w:t>общегрупповых</w:t>
      </w:r>
      <w:proofErr w:type="spellEnd"/>
      <w:r w:rsidRPr="00EB1E9E">
        <w:rPr>
          <w:rFonts w:ascii="Times New Roman" w:hAnsi="Times New Roman" w:cs="Times New Roman"/>
          <w:sz w:val="28"/>
          <w:szCs w:val="28"/>
        </w:rPr>
        <w:t xml:space="preserve"> и межличностных умений и навыков анализа и самоанализа. </w:t>
      </w:r>
    </w:p>
    <w:p w:rsidR="0090401F"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ОБЩИЕ ПРИНЦИПЫ И АЛГОРИТМ ПОСТРОЕНИЯ ИНТЕРАКТИВНОГО ЗАНЯТИЯ </w:t>
      </w:r>
    </w:p>
    <w:p w:rsidR="0090401F"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Основные правила организации интерактивного обучения. Правило первое. В работу должны быть вовлечены все участники. С этой целью полезно использовать технологии, позволяющие включить всех участников в процесс обсуждения. Правило второе.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постоянное поощрение за </w:t>
      </w:r>
      <w:r w:rsidRPr="00EB1E9E">
        <w:rPr>
          <w:rFonts w:ascii="Times New Roman" w:hAnsi="Times New Roman" w:cs="Times New Roman"/>
          <w:sz w:val="28"/>
          <w:szCs w:val="28"/>
        </w:rPr>
        <w:lastRenderedPageBreak/>
        <w:t xml:space="preserve">активное участие в работе, предоставление возможности для самореализации. Правило третье. Обучающихся в технологии </w:t>
      </w:r>
      <w:proofErr w:type="spellStart"/>
      <w:r w:rsidRPr="00EB1E9E">
        <w:rPr>
          <w:rFonts w:ascii="Times New Roman" w:hAnsi="Times New Roman" w:cs="Times New Roman"/>
          <w:sz w:val="28"/>
          <w:szCs w:val="28"/>
        </w:rPr>
        <w:t>интерактива</w:t>
      </w:r>
      <w:proofErr w:type="spellEnd"/>
      <w:r w:rsidRPr="00EB1E9E">
        <w:rPr>
          <w:rFonts w:ascii="Times New Roman" w:hAnsi="Times New Roman" w:cs="Times New Roman"/>
          <w:sz w:val="28"/>
          <w:szCs w:val="28"/>
        </w:rPr>
        <w:t xml:space="preserve"> не должно быть много. Количество участников и качество обучения могут оказаться в прямой зависимости. Оптимальное количество участников – до 25 человек. </w:t>
      </w:r>
    </w:p>
    <w:p w:rsidR="0090401F"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 Правило четвертое. Помещение должно быть подготовлено с таким расчетом, чтобы участникам было легко пересаживаться для работы в больших и малых группах. Правило пятое. 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 Правило шестое. Отнеситесь с вниманием к делению участников семинара на группы. Первоначально его лучше построить на основе добровольности. Затем уместно воспользоваться принципом случайного выбора. Обязательные условия организации интерактивного обучения: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доверительные, позитивные отношения между обучающим и обучающимися;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демократический стиль;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сотрудничество в процессе общения обучающего и обучающихся между собой;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опора на личный ("педагогический") опыт обучающихся, включение в учебный процесс ярких примеров, фактов, образов;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многообразие форм и методов представления информации, форм деятельности обучающихся, их мобильность;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включение внешней и внутренней мотивации деятельности, а также </w:t>
      </w:r>
      <w:proofErr w:type="spellStart"/>
      <w:r w:rsidRPr="00EB1E9E">
        <w:rPr>
          <w:rFonts w:ascii="Times New Roman" w:hAnsi="Times New Roman" w:cs="Times New Roman"/>
          <w:sz w:val="28"/>
          <w:szCs w:val="28"/>
        </w:rPr>
        <w:t>взаимомотивации</w:t>
      </w:r>
      <w:proofErr w:type="spellEnd"/>
      <w:r w:rsidRPr="00EB1E9E">
        <w:rPr>
          <w:rFonts w:ascii="Times New Roman" w:hAnsi="Times New Roman" w:cs="Times New Roman"/>
          <w:sz w:val="28"/>
          <w:szCs w:val="28"/>
        </w:rPr>
        <w:t xml:space="preserve"> обучающихся. Интерактивные формы обучения обеспечивают высокую мотивацию, прочность знаний, творчество и фантазию, коммуникабельность, активную жизненную позицию, командный дух, ценность индивидуальности, свободу самовыражения, акцент на деятельность, взаимоуважение и демократичность Результативность интерактивного обучения: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развитие активно-познавательной и мыслительной деятельности;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вовлечение студентов в процесс познания, освоения нового материала не в качестве пассивных слушателей, а в качестве активных участников;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развитие умений и навыков анализа и критического мышления;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усиление мотивации к изучению дисциплин, учебного плана;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создание благоприятной, творческой атмосферы на занятии;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развитие коммуникативных компетенций студентов;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сокращение доли традиционной аудиторной работы и увеличение объема самостоятельной работы;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развитие умений и навыков владения современными техническими средствами и технологиями обработки информации;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формирование и развитие умений и навыков самостоятельно находить информацию и определять уровень ее достоверности;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гибкость и доступность процесса обучения – студенты могут подключаться к учебным ресурсам и программам с любого компьютера, находящегося в сети;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использование таких форм контроля, как электронные тесты (текущие, рубежные, промежуточные), позволяет обеспечить более четкое администрирование учебного процесса, повысить объективность оценки знаний, умений и компетенций студентов;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интерактивные технологии </w:t>
      </w:r>
      <w:r w:rsidRPr="00EB1E9E">
        <w:rPr>
          <w:rFonts w:ascii="Times New Roman" w:hAnsi="Times New Roman" w:cs="Times New Roman"/>
          <w:sz w:val="28"/>
          <w:szCs w:val="28"/>
        </w:rPr>
        <w:lastRenderedPageBreak/>
        <w:t xml:space="preserve">обеспечивают постоянный, а не эпизодический (по расписанию) контакт студента с преподавателем. </w:t>
      </w:r>
    </w:p>
    <w:p w:rsid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 ИНТЕРАКТИВНЫЕ МЕТОДЫ, ФОРМЫ И СРЕДСТВА ОБУЧЕНИЯ 1. Бинарная лекция (лекция–диалог). Предусматривает изложение материала в форме диалога двух преподавателей, например ученого и практика, представителей двух научных направлений. Необходимы: демонстрация культуры дискуссии, вовлечение в обсуждение проблемы студентов. 2. Брифинг. Брифинг - (англ. </w:t>
      </w:r>
      <w:proofErr w:type="spellStart"/>
      <w:r w:rsidRPr="00EB1E9E">
        <w:rPr>
          <w:rFonts w:ascii="Times New Roman" w:hAnsi="Times New Roman" w:cs="Times New Roman"/>
          <w:sz w:val="28"/>
          <w:szCs w:val="28"/>
        </w:rPr>
        <w:t>briefing</w:t>
      </w:r>
      <w:proofErr w:type="spellEnd"/>
      <w:r w:rsidRPr="00EB1E9E">
        <w:rPr>
          <w:rFonts w:ascii="Times New Roman" w:hAnsi="Times New Roman" w:cs="Times New Roman"/>
          <w:sz w:val="28"/>
          <w:szCs w:val="28"/>
        </w:rPr>
        <w:t xml:space="preserve"> от англ. </w:t>
      </w:r>
      <w:proofErr w:type="spellStart"/>
      <w:r w:rsidRPr="00EB1E9E">
        <w:rPr>
          <w:rFonts w:ascii="Times New Roman" w:hAnsi="Times New Roman" w:cs="Times New Roman"/>
          <w:sz w:val="28"/>
          <w:szCs w:val="28"/>
        </w:rPr>
        <w:t>brief</w:t>
      </w:r>
      <w:proofErr w:type="spellEnd"/>
      <w:r w:rsidRPr="00EB1E9E">
        <w:rPr>
          <w:rFonts w:ascii="Times New Roman" w:hAnsi="Times New Roman" w:cs="Times New Roman"/>
          <w:sz w:val="28"/>
          <w:szCs w:val="28"/>
        </w:rPr>
        <w:t xml:space="preserve"> — короткий, недолгий) — краткая </w:t>
      </w:r>
      <w:proofErr w:type="spellStart"/>
      <w:r w:rsidRPr="00EB1E9E">
        <w:rPr>
          <w:rFonts w:ascii="Times New Roman" w:hAnsi="Times New Roman" w:cs="Times New Roman"/>
          <w:sz w:val="28"/>
          <w:szCs w:val="28"/>
        </w:rPr>
        <w:t>прессконференция</w:t>
      </w:r>
      <w:proofErr w:type="spellEnd"/>
      <w:r w:rsidRPr="00EB1E9E">
        <w:rPr>
          <w:rFonts w:ascii="Times New Roman" w:hAnsi="Times New Roman" w:cs="Times New Roman"/>
          <w:sz w:val="28"/>
          <w:szCs w:val="28"/>
        </w:rPr>
        <w:t xml:space="preserve">, посвященная одному вопросу. Основное отличие: отсутствует презентационная часть. То есть практически сразу идут ответы на вопросы журналистов. 3. </w:t>
      </w:r>
      <w:proofErr w:type="spellStart"/>
      <w:r w:rsidRPr="00EB1E9E">
        <w:rPr>
          <w:rFonts w:ascii="Times New Roman" w:hAnsi="Times New Roman" w:cs="Times New Roman"/>
          <w:sz w:val="28"/>
          <w:szCs w:val="28"/>
        </w:rPr>
        <w:t>Вебинар</w:t>
      </w:r>
      <w:proofErr w:type="spellEnd"/>
      <w:r w:rsidRPr="00EB1E9E">
        <w:rPr>
          <w:rFonts w:ascii="Times New Roman" w:hAnsi="Times New Roman" w:cs="Times New Roman"/>
          <w:sz w:val="28"/>
          <w:szCs w:val="28"/>
        </w:rPr>
        <w:t xml:space="preserve">. </w:t>
      </w:r>
      <w:proofErr w:type="spellStart"/>
      <w:r w:rsidRPr="00EB1E9E">
        <w:rPr>
          <w:rFonts w:ascii="Times New Roman" w:hAnsi="Times New Roman" w:cs="Times New Roman"/>
          <w:sz w:val="28"/>
          <w:szCs w:val="28"/>
        </w:rPr>
        <w:t>Вебинар</w:t>
      </w:r>
      <w:proofErr w:type="spellEnd"/>
      <w:r w:rsidRPr="00EB1E9E">
        <w:rPr>
          <w:rFonts w:ascii="Times New Roman" w:hAnsi="Times New Roman" w:cs="Times New Roman"/>
          <w:sz w:val="28"/>
          <w:szCs w:val="28"/>
        </w:rPr>
        <w:t xml:space="preserve"> (от слов "веб" и "семинар") — это «виртуальный» практикум, организованный посредством Интернет-технологий. </w:t>
      </w:r>
      <w:proofErr w:type="spellStart"/>
      <w:r w:rsidRPr="00EB1E9E">
        <w:rPr>
          <w:rFonts w:ascii="Times New Roman" w:hAnsi="Times New Roman" w:cs="Times New Roman"/>
          <w:sz w:val="28"/>
          <w:szCs w:val="28"/>
        </w:rPr>
        <w:t>Вебинару</w:t>
      </w:r>
      <w:proofErr w:type="spellEnd"/>
      <w:r w:rsidRPr="00EB1E9E">
        <w:rPr>
          <w:rFonts w:ascii="Times New Roman" w:hAnsi="Times New Roman" w:cs="Times New Roman"/>
          <w:sz w:val="28"/>
          <w:szCs w:val="28"/>
        </w:rPr>
        <w:t xml:space="preserve"> присущ главный признак практикума — интерактивность. Вы делаете доклад, слушатели задают вопросы, а вы отвечаете на них. Наиболее легкий способ организовать </w:t>
      </w:r>
      <w:proofErr w:type="spellStart"/>
      <w:r w:rsidRPr="00EB1E9E">
        <w:rPr>
          <w:rFonts w:ascii="Times New Roman" w:hAnsi="Times New Roman" w:cs="Times New Roman"/>
          <w:sz w:val="28"/>
          <w:szCs w:val="28"/>
        </w:rPr>
        <w:t>вебинар</w:t>
      </w:r>
      <w:proofErr w:type="spellEnd"/>
      <w:r w:rsidRPr="00EB1E9E">
        <w:rPr>
          <w:rFonts w:ascii="Times New Roman" w:hAnsi="Times New Roman" w:cs="Times New Roman"/>
          <w:sz w:val="28"/>
          <w:szCs w:val="28"/>
        </w:rPr>
        <w:t xml:space="preserve"> — воспользоваться услугами компаний, специализирующихся на оказание данных услуг. 4. Видео-конференция. Видео-конференция (англ. </w:t>
      </w:r>
      <w:proofErr w:type="spellStart"/>
      <w:r w:rsidRPr="00EB1E9E">
        <w:rPr>
          <w:rFonts w:ascii="Times New Roman" w:hAnsi="Times New Roman" w:cs="Times New Roman"/>
          <w:sz w:val="28"/>
          <w:szCs w:val="28"/>
        </w:rPr>
        <w:t>videoconference</w:t>
      </w:r>
      <w:proofErr w:type="spellEnd"/>
      <w:r w:rsidRPr="00EB1E9E">
        <w:rPr>
          <w:rFonts w:ascii="Times New Roman" w:hAnsi="Times New Roman" w:cs="Times New Roman"/>
          <w:sz w:val="28"/>
          <w:szCs w:val="28"/>
        </w:rPr>
        <w:t xml:space="preserve">) — это область информационной технологии, обеспечивающая одновременно двустороннюю передачу, обработку, преобразование и представление интерактивной информации на расстояние в реальном режиме времени с помощью аппаратно-программных средств вычислительной техники. Взаимодействие в режиме видеоконференций также называют сеансом видеоконференцсвязи. Видеоконференцсвязь (сокращенное название ВКС) — это телекоммуникационная технология интерактивного взаимодействия двух и более удаленных абонентов, при которой между ними возможен обмен аудио- и видеоинформацией в реальном масштабе времени с учетом передачи управляющих данных. 5. Видео-лекция. Снятая на плёнку сокращённая лекция, дополненная схемами, таблицами, фотографиями и видеофрагментами, иллюстрирующими подаваемый в лекции материал. Серия таких лекций хорошо подходит как для дистанционного и заочного обучения, так и для повторения изученного материала. 6. Виртуальная консультация. Самостоятельные занятия студента по изучению интерактивных учебных материалов позволяют ему получить основной объем учебной информации, а выполнение письменных заданий - развить навыки практического использования концепций курса при исследовании собственного опыта. 7. Виртуальный </w:t>
      </w:r>
      <w:proofErr w:type="spellStart"/>
      <w:r w:rsidRPr="00EB1E9E">
        <w:rPr>
          <w:rFonts w:ascii="Times New Roman" w:hAnsi="Times New Roman" w:cs="Times New Roman"/>
          <w:sz w:val="28"/>
          <w:szCs w:val="28"/>
        </w:rPr>
        <w:t>тьюториал</w:t>
      </w:r>
      <w:proofErr w:type="spellEnd"/>
      <w:r w:rsidRPr="00EB1E9E">
        <w:rPr>
          <w:rFonts w:ascii="Times New Roman" w:hAnsi="Times New Roman" w:cs="Times New Roman"/>
          <w:sz w:val="28"/>
          <w:szCs w:val="28"/>
        </w:rPr>
        <w:t xml:space="preserve">. Используется для закрепления и корректировки самостоятельно полученных знаний и умений, выработки навыков групповой деятельности и обмена опытом с другими участниками. </w:t>
      </w:r>
      <w:proofErr w:type="spellStart"/>
      <w:r w:rsidRPr="00EB1E9E">
        <w:rPr>
          <w:rFonts w:ascii="Times New Roman" w:hAnsi="Times New Roman" w:cs="Times New Roman"/>
          <w:sz w:val="28"/>
          <w:szCs w:val="28"/>
        </w:rPr>
        <w:t>Тьюториалы</w:t>
      </w:r>
      <w:proofErr w:type="spellEnd"/>
      <w:r w:rsidRPr="00EB1E9E">
        <w:rPr>
          <w:rFonts w:ascii="Times New Roman" w:hAnsi="Times New Roman" w:cs="Times New Roman"/>
          <w:sz w:val="28"/>
          <w:szCs w:val="28"/>
        </w:rPr>
        <w:t xml:space="preserve"> проводятся с применением активных методов обучения (групповые дискуссии, деловые игры, решение кейсов, тренинги и мозговые штурмы). 8. Групповая дискуссия (обсуждение вполголоса). Для проведения такой дискуссии все студенты, присутствующие на практическом занятии, разбиваются на небольшие подгруппы, которые обсуждают те или иные вопросы, входящие в тему занятия. Обсуждение может организовываться двояко: либо все подгруппы анализируют один и тот же </w:t>
      </w:r>
      <w:r w:rsidRPr="00EB1E9E">
        <w:rPr>
          <w:rFonts w:ascii="Times New Roman" w:hAnsi="Times New Roman" w:cs="Times New Roman"/>
          <w:sz w:val="28"/>
          <w:szCs w:val="28"/>
        </w:rPr>
        <w:lastRenderedPageBreak/>
        <w:t xml:space="preserve">вопрос, либо какая-то крупная тема разбивается на отдельные задания. Традиционные материальные результаты обсуждения таковы: составление списка интересных мыслей, выступление одного или двух членов подгрупп с докладами, составление методических разработок или инструкций, составление плана действий. 9. Дебаты. 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направляющая на переубеждение в своей правоте третьей стороны, а не друг друга. Поэтому вербальные и невербальные средства, которые используются участниками дебатов, имеют цель получить определённый результат — сформировать у слушателей положительное впечатление от собственной позиции. 10. Деловая игра. Деловая игра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(объекта) и реальным характером профессиональной деятельности. 11. Дискуссия. Как интерактивный метод обучения означает исследование или разбор. Образовательной дискуссией называется целенаправленное, коллективное обсуждение конкретной проблемы (ситуации), сопровождающееся обменом идеями, опытом, суждениями, мнениями в составе группы. Дискуссия предусматривает обсуждение какого - либо вопроса или группы связанных вопросов компетентными лицами с намерением достичь взаимоприемлемого решения. Дискуссия является разновидностью спора, близкой к полемике, и представляет собой серию утверждений, по очереди высказываемых участниками. Заявления последних должны относится к одному и тому же предмету или теме, что сообщает обсуждению необходимую связность. 12. Диспут. Происходит от латинского </w:t>
      </w:r>
      <w:proofErr w:type="spellStart"/>
      <w:r w:rsidRPr="00EB1E9E">
        <w:rPr>
          <w:rFonts w:ascii="Times New Roman" w:hAnsi="Times New Roman" w:cs="Times New Roman"/>
          <w:sz w:val="28"/>
          <w:szCs w:val="28"/>
        </w:rPr>
        <w:t>disputare</w:t>
      </w:r>
      <w:proofErr w:type="spellEnd"/>
      <w:r w:rsidRPr="00EB1E9E">
        <w:rPr>
          <w:rFonts w:ascii="Times New Roman" w:hAnsi="Times New Roman" w:cs="Times New Roman"/>
          <w:sz w:val="28"/>
          <w:szCs w:val="28"/>
        </w:rPr>
        <w:t xml:space="preserve"> — рассуждать, спорить.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на те или иные события, проблемы. Важной особенностью диспута является строгое соблюдение заранее принятого регламента и темы. 13. Имитационные игры. Известные также как «микромиры» (</w:t>
      </w:r>
      <w:proofErr w:type="spellStart"/>
      <w:r w:rsidRPr="00EB1E9E">
        <w:rPr>
          <w:rFonts w:ascii="Times New Roman" w:hAnsi="Times New Roman" w:cs="Times New Roman"/>
          <w:sz w:val="28"/>
          <w:szCs w:val="28"/>
        </w:rPr>
        <w:t>microworlds</w:t>
      </w:r>
      <w:proofErr w:type="spellEnd"/>
      <w:r w:rsidRPr="00EB1E9E">
        <w:rPr>
          <w:rFonts w:ascii="Times New Roman" w:hAnsi="Times New Roman" w:cs="Times New Roman"/>
          <w:sz w:val="28"/>
          <w:szCs w:val="28"/>
        </w:rPr>
        <w:t xml:space="preserve">) - представляют собой своеобразные «тренажеры», которые развивают системное мышление, навыки принятия решений в динамично меняющейся окружающей среде в условиях стресса и неопределенности. Микромиры позволяют за несколько часов промоделировать ситуации протяженностью в несколько месяцев, лет или десятилетий, что позволяет оценить долгосрочные последствия принятия решений и вероятные побочные эффекты. Имитационные игры представляют собой своеобразную «лабораторию обучения», в которой моделируется </w:t>
      </w:r>
      <w:r w:rsidRPr="00EB1E9E">
        <w:rPr>
          <w:rFonts w:ascii="Times New Roman" w:hAnsi="Times New Roman" w:cs="Times New Roman"/>
          <w:sz w:val="28"/>
          <w:szCs w:val="28"/>
        </w:rPr>
        <w:lastRenderedPageBreak/>
        <w:t xml:space="preserve">реальная ситуация из области юриспруденции или государственного управления, и участники эксперимента могут применить свои навыки  принятия решений к моделируемой ситуации. В основе данных игр лежат сложные имитационные модели по системной динамике, </w:t>
      </w:r>
      <w:proofErr w:type="spellStart"/>
      <w:r w:rsidRPr="00EB1E9E">
        <w:rPr>
          <w:rFonts w:ascii="Times New Roman" w:hAnsi="Times New Roman" w:cs="Times New Roman"/>
          <w:sz w:val="28"/>
          <w:szCs w:val="28"/>
        </w:rPr>
        <w:t>агентному</w:t>
      </w:r>
      <w:proofErr w:type="spellEnd"/>
      <w:r w:rsidRPr="00EB1E9E">
        <w:rPr>
          <w:rFonts w:ascii="Times New Roman" w:hAnsi="Times New Roman" w:cs="Times New Roman"/>
          <w:sz w:val="28"/>
          <w:szCs w:val="28"/>
        </w:rPr>
        <w:t xml:space="preserve"> моделированию или же комбинированному подходу. 14. Интервью. Термин «интервью» происходит от английского </w:t>
      </w:r>
      <w:proofErr w:type="spellStart"/>
      <w:r w:rsidRPr="00EB1E9E">
        <w:rPr>
          <w:rFonts w:ascii="Times New Roman" w:hAnsi="Times New Roman" w:cs="Times New Roman"/>
          <w:sz w:val="28"/>
          <w:szCs w:val="28"/>
        </w:rPr>
        <w:t>interview</w:t>
      </w:r>
      <w:proofErr w:type="spellEnd"/>
      <w:r w:rsidRPr="00EB1E9E">
        <w:rPr>
          <w:rFonts w:ascii="Times New Roman" w:hAnsi="Times New Roman" w:cs="Times New Roman"/>
          <w:sz w:val="28"/>
          <w:szCs w:val="28"/>
        </w:rPr>
        <w:t xml:space="preserve"> - беседа. По содержанию интервью делятся на группы: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документальные интервью;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интервью мнений;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интервью «пресс-конференция». Субъектом интервью может выступать как лектор, так и студенты, подготовившие информацию по заданной теме. 15. Интерактивная (проблемная) лекция. Интерактивная (проблемная) лекция представляет собой выступление, как правило, опытного преподавателя перед большой аудиторий обучающихся в течение 2-4 академических часов с применением следующих активных форм обучения: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ведомая (управляемая) дискуссия или беседа;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w:t>
      </w:r>
      <w:proofErr w:type="spellStart"/>
      <w:r w:rsidRPr="00EB1E9E">
        <w:rPr>
          <w:rFonts w:ascii="Times New Roman" w:hAnsi="Times New Roman" w:cs="Times New Roman"/>
          <w:sz w:val="28"/>
          <w:szCs w:val="28"/>
        </w:rPr>
        <w:t>модерация</w:t>
      </w:r>
      <w:proofErr w:type="spellEnd"/>
      <w:r w:rsidRPr="00EB1E9E">
        <w:rPr>
          <w:rFonts w:ascii="Times New Roman" w:hAnsi="Times New Roman" w:cs="Times New Roman"/>
          <w:sz w:val="28"/>
          <w:szCs w:val="28"/>
        </w:rPr>
        <w:t xml:space="preserve"> (наиболее полное вовлечение всех участников лекционного занятия в процесс изучаемого материала);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демонстрация слайд-презентации или фрагментов учебных фильмов;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мозговой штурм;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мотивационная речь. 16. Информационно-проблемная лекция Предполагает изложение материала с использованием проблемных вопросов, задач, ситуаций. Процесс познания происходит через научный поиск, диалог, анализ, сравнение разных точек зрения. 17. Кейс-метод (анализ конкретных ситуаций). Кейс-метод (от английского </w:t>
      </w:r>
      <w:proofErr w:type="spellStart"/>
      <w:r w:rsidRPr="00EB1E9E">
        <w:rPr>
          <w:rFonts w:ascii="Times New Roman" w:hAnsi="Times New Roman" w:cs="Times New Roman"/>
          <w:sz w:val="28"/>
          <w:szCs w:val="28"/>
        </w:rPr>
        <w:t>case</w:t>
      </w:r>
      <w:proofErr w:type="spellEnd"/>
      <w:r w:rsidRPr="00EB1E9E">
        <w:rPr>
          <w:rFonts w:ascii="Times New Roman" w:hAnsi="Times New Roman" w:cs="Times New Roman"/>
          <w:sz w:val="28"/>
          <w:szCs w:val="28"/>
        </w:rPr>
        <w:t xml:space="preserve"> – случай, ситуация) – 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 Метод кейсов представляет собой изучение, анализ и принятие решений по ситуации (проблеме), которая возникла в результате происшедших событий, реальных ситуаций или может возникнуть при определенных обстоятельствах в тот или иной момент времени. Таким образом, различают полевые ситуации, основанные на реальном фактическом материале, и кресельные (вымышленные) ситуации, кейсы. Обучающиеся должны проанализировать ситуацию, разобраться в сути проблем, предложить возможные решения и выбрать лучшее из них. 18. Коллективные решения творческих задач. Под творческими заданиями понимаются такие учебные задания, которые требуют от обучающихся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19. Коллоквиум. Коллоквиум - вид учебно-теоретических занятий, представляющий собой групповое обсуждение под руководством преподавателя достаточно широкого круга проблем (ситуаций). Одновременно это и форма контроля, разновидность устного экзамена, массового (фронтального) опроса, позволяющая преподавателю в сравнительно  небольшой срок выяснить уровень знаний, умений студентов целой академической группы по данному разделу курса. Коллоквиум, как правило, проходит в форме дискуссии, в ходе которой обучающимся предоставляется возможность высказать свою точку зрения на </w:t>
      </w:r>
      <w:r w:rsidRPr="00EB1E9E">
        <w:rPr>
          <w:rFonts w:ascii="Times New Roman" w:hAnsi="Times New Roman" w:cs="Times New Roman"/>
          <w:sz w:val="28"/>
          <w:szCs w:val="28"/>
        </w:rPr>
        <w:lastRenderedPageBreak/>
        <w:t xml:space="preserve">рассматриваемую проблему (ситуацию), учиться обосновывать и защищать ее. Аргументируя и отстаивая свое мнение, обучающиеся в то же время демонстрирует, насколько глубоко и осознанно они усвоили изученный материал. 20. </w:t>
      </w:r>
      <w:proofErr w:type="spellStart"/>
      <w:r w:rsidRPr="00EB1E9E">
        <w:rPr>
          <w:rFonts w:ascii="Times New Roman" w:hAnsi="Times New Roman" w:cs="Times New Roman"/>
          <w:sz w:val="28"/>
          <w:szCs w:val="28"/>
        </w:rPr>
        <w:t>Коучинг</w:t>
      </w:r>
      <w:proofErr w:type="spellEnd"/>
      <w:r w:rsidRPr="00EB1E9E">
        <w:rPr>
          <w:rFonts w:ascii="Times New Roman" w:hAnsi="Times New Roman" w:cs="Times New Roman"/>
          <w:sz w:val="28"/>
          <w:szCs w:val="28"/>
        </w:rPr>
        <w:t xml:space="preserve"> (Тренинг). </w:t>
      </w:r>
      <w:proofErr w:type="spellStart"/>
      <w:r w:rsidRPr="00EB1E9E">
        <w:rPr>
          <w:rFonts w:ascii="Times New Roman" w:hAnsi="Times New Roman" w:cs="Times New Roman"/>
          <w:sz w:val="28"/>
          <w:szCs w:val="28"/>
        </w:rPr>
        <w:t>Коучинг</w:t>
      </w:r>
      <w:proofErr w:type="spellEnd"/>
      <w:r w:rsidRPr="00EB1E9E">
        <w:rPr>
          <w:rFonts w:ascii="Times New Roman" w:hAnsi="Times New Roman" w:cs="Times New Roman"/>
          <w:sz w:val="28"/>
          <w:szCs w:val="28"/>
        </w:rPr>
        <w:t xml:space="preserve"> - раскрытие потенциала человека с целью максимального повышения его эффективности»; искусство создания, с помощью беседы и поведения, среды, которая облегчает движение человека к желаемым целям, так, чтобы оно приносило удовлетворение; система реализации совместного социального, личностного и творческого потенциала участников процесса развития с целью получения максимально возможного эффективного результата. Тренинг - форма интерактивного обучения, целью которого является развитие компетентности межличностного и профессионального поведения в профессиональном общении. 21. Круглый стол. В современном значении выражение «круглый стол» употребляется как название одного из способов организации обсуждения некоторого вопроса. Этот способ характеризуется следующими особенностями: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все участники круглого стола выступают в роли </w:t>
      </w:r>
      <w:proofErr w:type="spellStart"/>
      <w:r w:rsidRPr="00EB1E9E">
        <w:rPr>
          <w:rFonts w:ascii="Times New Roman" w:hAnsi="Times New Roman" w:cs="Times New Roman"/>
          <w:sz w:val="28"/>
          <w:szCs w:val="28"/>
        </w:rPr>
        <w:t>пропонентов</w:t>
      </w:r>
      <w:proofErr w:type="spellEnd"/>
      <w:r w:rsidRPr="00EB1E9E">
        <w:rPr>
          <w:rFonts w:ascii="Times New Roman" w:hAnsi="Times New Roman" w:cs="Times New Roman"/>
          <w:sz w:val="28"/>
          <w:szCs w:val="28"/>
        </w:rPr>
        <w:t xml:space="preserve">, т.е. должны выражать мнение по поводу обсуждаемого вопроса, а не по поводу мнений других участников. У </w:t>
      </w:r>
      <w:proofErr w:type="spellStart"/>
      <w:r w:rsidRPr="00EB1E9E">
        <w:rPr>
          <w:rFonts w:ascii="Times New Roman" w:hAnsi="Times New Roman" w:cs="Times New Roman"/>
          <w:sz w:val="28"/>
          <w:szCs w:val="28"/>
        </w:rPr>
        <w:t>пропонента</w:t>
      </w:r>
      <w:proofErr w:type="spellEnd"/>
      <w:r w:rsidRPr="00EB1E9E">
        <w:rPr>
          <w:rFonts w:ascii="Times New Roman" w:hAnsi="Times New Roman" w:cs="Times New Roman"/>
          <w:sz w:val="28"/>
          <w:szCs w:val="28"/>
        </w:rPr>
        <w:t xml:space="preserve"> две задачи: добиться, чтобы оппоненты поняли его и поверили;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все участники обсуждения равноправны; </w:t>
      </w:r>
      <w:r w:rsidRPr="00EB1E9E">
        <w:rPr>
          <w:rFonts w:ascii="Times New Roman" w:hAnsi="Times New Roman" w:cs="Times New Roman"/>
          <w:sz w:val="28"/>
          <w:szCs w:val="28"/>
        </w:rPr>
        <w:sym w:font="Symbol" w:char="F0BE"/>
      </w:r>
      <w:r w:rsidRPr="00EB1E9E">
        <w:rPr>
          <w:rFonts w:ascii="Times New Roman" w:hAnsi="Times New Roman" w:cs="Times New Roman"/>
          <w:sz w:val="28"/>
          <w:szCs w:val="28"/>
        </w:rPr>
        <w:t xml:space="preserve"> никто не имеет права диктовать свою волю и решения. Чаще всего круглый стол играет скорее информационную роль, а не служит инструментом выработки конкретных решений. 22. Лекция – консультация. Предполагает изложение материала по типу «вопросы – ответы – дискуссия». 23. Лекция-пресс-конференция. Проводится как научно-практическое занятие,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лекции преподаватель подводит итоги самостоятельной работы и выступлений студентов, дополняя или уточняя предложенную информацию, и формулирует основные выводы. 24. Лекция – провокация. Это лекции с заранее запланированными ошибками. Рассчитана на стимулирование студентов к постоянному контролю предлагаемой информации и поиску ошибок. В конце лекции проводится диагностика знаний слушателей и разбор сделанных ошибок. 25. Лекция с заранее объявленными ошибками. Лекция с заранее запланированными ошибками позволяет развить у обучаемых умение оперативно анализировать профессиональные ситуации, выступать в роли </w:t>
      </w:r>
      <w:bookmarkStart w:id="0" w:name="_GoBack"/>
      <w:bookmarkEnd w:id="0"/>
      <w:r w:rsidRPr="00EB1E9E">
        <w:rPr>
          <w:rFonts w:ascii="Times New Roman" w:hAnsi="Times New Roman" w:cs="Times New Roman"/>
          <w:sz w:val="28"/>
          <w:szCs w:val="28"/>
        </w:rPr>
        <w:t xml:space="preserve"> экспертов, оппонентов, рецензентов, выделять неверную и неточную информацию. Рассчитана на стимулирование студентов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 26. Метод обучения в парах (спарринг-партнерство). Спарринг (от англ. </w:t>
      </w:r>
      <w:proofErr w:type="spellStart"/>
      <w:r w:rsidRPr="00EB1E9E">
        <w:rPr>
          <w:rFonts w:ascii="Times New Roman" w:hAnsi="Times New Roman" w:cs="Times New Roman"/>
          <w:sz w:val="28"/>
          <w:szCs w:val="28"/>
        </w:rPr>
        <w:t>sparring</w:t>
      </w:r>
      <w:proofErr w:type="spellEnd"/>
      <w:r w:rsidRPr="00EB1E9E">
        <w:rPr>
          <w:rFonts w:ascii="Times New Roman" w:hAnsi="Times New Roman" w:cs="Times New Roman"/>
          <w:sz w:val="28"/>
          <w:szCs w:val="28"/>
        </w:rPr>
        <w:t xml:space="preserve">) – в боксе тренировочный бой с целью всесторонней подготовки к соревнованиям. Спарринг-партнёр – </w:t>
      </w:r>
      <w:r w:rsidRPr="00EB1E9E">
        <w:rPr>
          <w:rFonts w:ascii="Times New Roman" w:hAnsi="Times New Roman" w:cs="Times New Roman"/>
          <w:sz w:val="28"/>
          <w:szCs w:val="28"/>
        </w:rPr>
        <w:lastRenderedPageBreak/>
        <w:t xml:space="preserve">соперник в различных тренировочных состязаниях. Соответственно, спарринг-партнерство как форма организации во внеаудиторной самостоятельной работе представляет собой разновидность парной работы, в которой обучающиеся, исполняя роль соперников в состязании, выполняют задания по заранее заданному педагогом алгоритму. 27. Методика «Дерево решений». Использование методики «дерево решений» позволяет овладеть навыками выбора оптимального варианта решения, действия и т.п. Построение «дерева решений» - практический способ оценить преимущества и недостатки различных вариантов. На этапе предложения вариантов, и на этапе их оценки возможно использование метода мозгового штурма. 28. Метод «Мозгового штурма» «Мозговая атака», «мозговой штурм» – это метод, при котором принимается любой ответ обучающегося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 «Мозговой штурм» – это простой способ генерирования идей для разрешения проблемы. Во время мозгового штурма участники свободно обмениваются идеями по мере их возникновения таким образом, что каждый может развивать чужие идеи. 29. Метод портфолио. Метод портфолио (итал. </w:t>
      </w:r>
      <w:proofErr w:type="spellStart"/>
      <w:r w:rsidRPr="00EB1E9E">
        <w:rPr>
          <w:rFonts w:ascii="Times New Roman" w:hAnsi="Times New Roman" w:cs="Times New Roman"/>
          <w:sz w:val="28"/>
          <w:szCs w:val="28"/>
        </w:rPr>
        <w:t>portfolio</w:t>
      </w:r>
      <w:proofErr w:type="spellEnd"/>
      <w:r w:rsidRPr="00EB1E9E">
        <w:rPr>
          <w:rFonts w:ascii="Times New Roman" w:hAnsi="Times New Roman" w:cs="Times New Roman"/>
          <w:sz w:val="28"/>
          <w:szCs w:val="28"/>
        </w:rPr>
        <w:t xml:space="preserve"> — 'портфель, англ. - папка для документов) - современная образовательная технология, в основе которой используется метод аутентичного оценивания результатов образовательной и профессиональной деятельности. 30. Метод Сократа. Метод Сократа – метод вопросов, предполагающих критическое отношение к догматическим утверждениям, называется еще как метод «сократовской иронии». Это умение извлекать скрытое в человеке знание с помощью искусных наводящих вопросов, подразумевающих короткий, простой и заранее предсказуемый ответ. 31. Мини-лекция. Мини-лекция является одной из эффективных форм преподнесения теоретического материала. Перед объявлением какой-либо информации преподаватель спрашивает, что знают об этом студенты. После предоставления какого-либо утверждения преподаватель предлагает обсудить отношение студентов к этому вопросу. 32. Моделирование производственных процессов и ситуаций. Метод «Моделирование производственных процессов и ситуаций» предусматривает имитацию реальных условий, конкретных специфических операций, моделирование соответствующего рабочего процесса, создание интерактивной модели и др. 33. Образовательная экспедиция (живая параллель). Обучение через живое наблюдение и проживание, погружение в закономерности развития, действующие повсюду. Образовательная экспедиция - это непосредственный контакт с внешней образовательной средой, её конкретным образовательным объектом (Центром занятости населения, Юридическая клиника и т.д.). 34. Обратная связь Актуализация полученных на лекции знаний путем выяснения реакции участников на обсуждаемые темы. 35. Обсуждение в группах. Групповое обсуждение какого-либо вопроса направлено на нахождение истины или достижение лучшего взаимопонимания. Групповые обсуждения способствуют лучшему усвоению </w:t>
      </w:r>
      <w:r w:rsidRPr="00EB1E9E">
        <w:rPr>
          <w:rFonts w:ascii="Times New Roman" w:hAnsi="Times New Roman" w:cs="Times New Roman"/>
          <w:sz w:val="28"/>
          <w:szCs w:val="28"/>
        </w:rPr>
        <w:lastRenderedPageBreak/>
        <w:t xml:space="preserve">изучаемого материала. Разновидностью группового обсуждения является круглый стол, который проводится с целью поделиться проблемами, собственным видением вопроса, познакомиться с опытом, достижениями. 36. Онлайн-семинар. Разновидность веб-конференции, проведение онлайн-встреч или презентаций через Интернет в режиме реального времени. Во время веб-конференции каждый из участников находится у своего компьютера, а связь между ними поддерживается через Интернет посредством загружаемого приложения, установленного на компьютере каждого участника, или через веб-приложение. В последнем случае, чтобы присоединиться к конференции, нужно просто ввести URL (адрес сайта). 37. Передача (делегирование) полномочий. Процесс передачи части функций преподавателя студентам для достижения конкретных целей организации. Используется для улучшения и оптимизации образовательного процесса. Очень актуален в проектной деятельности студентов. Суть заключается в том, что работающие над проектом лица, лучше понимают ситуацию, чем руководитель проекта. И, соответственно им проще найти выход и решить имеющуюся проблему. 38. Проблемная лекция. На этой лекции новое знание вводится через </w:t>
      </w:r>
      <w:proofErr w:type="spellStart"/>
      <w:r w:rsidRPr="00EB1E9E">
        <w:rPr>
          <w:rFonts w:ascii="Times New Roman" w:hAnsi="Times New Roman" w:cs="Times New Roman"/>
          <w:sz w:val="28"/>
          <w:szCs w:val="28"/>
        </w:rPr>
        <w:t>проблемность</w:t>
      </w:r>
      <w:proofErr w:type="spellEnd"/>
      <w:r w:rsidRPr="00EB1E9E">
        <w:rPr>
          <w:rFonts w:ascii="Times New Roman" w:hAnsi="Times New Roman" w:cs="Times New Roman"/>
          <w:sz w:val="28"/>
          <w:szCs w:val="28"/>
        </w:rPr>
        <w:t xml:space="preserve"> вопроса, задачи или ситуации. При этом процесс познания студентов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 39. Просмотр и обсуждение учебных видеофильмов. Учебные и научно-познавательные видеофильмы соответствующего содержания можно использовать на любом из этапов занятий и тренингов в соответствии с их темой, целями и задачами, а не только как дополнительный материал. Перед показом фильма преподавателю необходимо поставить перед студентами несколько ключевых вопросов. Это будет основой для последующего обсуждения. Можно останавливать фильм на заранее отобранных кадрах (моментах) и проводить дискуссию. В конце занятия необходимо обязательно совместно со студентами подвести итоги и озвучить полученные выводы. 40. Публичная презентация проекта. Презентация - самый эффективный способ донесения важной информации как в разговоре "один на один", так и при публичных выступлениях. Слайд-презентации с использованием мультимедийного оборудования позволяют эффективно и наглядно представить содержание изучаемого материала, выделить и проиллюстрировать сообщение, которое несет поучительную информацию, показать ее ключевые содержательные пункты. Использование интерактивных элементов позволяет усилить эффективность публичных выступлений, являющихся частью профессиональной деятельности преподавателя. 41. Работа в малых группах Это одна из самых популярных стратегий, так как она дает всем обучающимся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42. Разработка проекта. Этот метод позволяет мысленно выйти за пределы аудитории и составить проект своих действий по </w:t>
      </w:r>
      <w:r w:rsidRPr="00EB1E9E">
        <w:rPr>
          <w:rFonts w:ascii="Times New Roman" w:hAnsi="Times New Roman" w:cs="Times New Roman"/>
          <w:sz w:val="28"/>
          <w:szCs w:val="28"/>
        </w:rPr>
        <w:lastRenderedPageBreak/>
        <w:t xml:space="preserve">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студентов. Участники могут обратиться за консультацией, дополнительной литературой в Интернет, электронную библиотечную систему, читальный зал библиотеки и т.д. Можно предложить участникам проекта собрать статьи из газет, публикации из научно-познавательных журналов, фотографии, касающиеся вопросов темы, а затем обсудить эти материалы со всей группой. 43. Ролевая игра. 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44. Стажировка. Производственная деятельность для приобретения опыта работы или повышения квалификации по специальности. 45. Творческое задание. Творческое задание является содержанием (основой) любой интерактивной формы проведения занятия. Выполнение творческого задания требует от студента воспроизведения полученной ранее информации в форме, определяемой преподавателем: 1) подборка примеров из практики (опыта); 2) подборка материала по определенной проблеме (ситуации); 3) участие в ролевой (ситуационной) игре и т.п. 46. Тренинг. Тренинг (англ. </w:t>
      </w:r>
      <w:proofErr w:type="spellStart"/>
      <w:r w:rsidRPr="00EB1E9E">
        <w:rPr>
          <w:rFonts w:ascii="Times New Roman" w:hAnsi="Times New Roman" w:cs="Times New Roman"/>
          <w:sz w:val="28"/>
          <w:szCs w:val="28"/>
        </w:rPr>
        <w:t>training</w:t>
      </w:r>
      <w:proofErr w:type="spellEnd"/>
      <w:r w:rsidRPr="00EB1E9E">
        <w:rPr>
          <w:rFonts w:ascii="Times New Roman" w:hAnsi="Times New Roman" w:cs="Times New Roman"/>
          <w:sz w:val="28"/>
          <w:szCs w:val="28"/>
        </w:rPr>
        <w:t xml:space="preserve"> от </w:t>
      </w:r>
      <w:proofErr w:type="spellStart"/>
      <w:r w:rsidRPr="00EB1E9E">
        <w:rPr>
          <w:rFonts w:ascii="Times New Roman" w:hAnsi="Times New Roman" w:cs="Times New Roman"/>
          <w:sz w:val="28"/>
          <w:szCs w:val="28"/>
        </w:rPr>
        <w:t>train</w:t>
      </w:r>
      <w:proofErr w:type="spellEnd"/>
      <w:r w:rsidRPr="00EB1E9E">
        <w:rPr>
          <w:rFonts w:ascii="Times New Roman" w:hAnsi="Times New Roman" w:cs="Times New Roman"/>
          <w:sz w:val="28"/>
          <w:szCs w:val="28"/>
        </w:rPr>
        <w:t xml:space="preserve"> — обучать, воспитывать) — метод активного обучения, направленный на развитие знаний, умений и навыков и социальных установок. Тренинг может рассматриваться с точки зрения разных парадигм: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тренинг как тренировка, в результате которой происходит формирование и отработка умений и навыков;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тренинг как форма активного обучения, целью которого является передача знаний, развитие некоторых умений и навыков</w:t>
      </w:r>
      <w:r>
        <w:rPr>
          <w:rFonts w:ascii="Times New Roman" w:hAnsi="Times New Roman" w:cs="Times New Roman"/>
          <w:sz w:val="28"/>
          <w:szCs w:val="28"/>
        </w:rPr>
        <w:t>.</w:t>
      </w:r>
    </w:p>
    <w:p w:rsidR="00ED46A3" w:rsidRPr="00EB1E9E" w:rsidRDefault="00EB1E9E" w:rsidP="00EB1E9E">
      <w:pPr>
        <w:spacing w:after="0" w:line="240" w:lineRule="auto"/>
        <w:ind w:firstLine="709"/>
        <w:jc w:val="both"/>
        <w:rPr>
          <w:rFonts w:ascii="Times New Roman" w:hAnsi="Times New Roman" w:cs="Times New Roman"/>
          <w:sz w:val="28"/>
          <w:szCs w:val="28"/>
        </w:rPr>
      </w:pPr>
      <w:r w:rsidRPr="00EB1E9E">
        <w:rPr>
          <w:rFonts w:ascii="Times New Roman" w:hAnsi="Times New Roman" w:cs="Times New Roman"/>
          <w:sz w:val="28"/>
          <w:szCs w:val="28"/>
        </w:rPr>
        <w:t xml:space="preserve">При использовании интерактивных методов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Использование интерактивных форм и методов обучения в процессе обучения в вузе позволят приобрести: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конкретному обучающемуся: - опыт активного освоения содержания будущей профессиональной деятельности во взаимосвязи с практикой; - развитие личностной рефлексии как будущего профессионала в своей профессии; - освоение нового опыта профессионального взаимодействия с практиками в этой области;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учебной группе: - развитие навыков общения и взаимодействия в малой группе; - формирование ценностно-ориентационного единства группы; - поощрение к гибкой смене социальных ролей в зависимости от ситуации; - принятие нравственных норм и правил совместной деятельности; - развитие навыков анализа и самоанализа в процессе групповой рефлексии; - развитие способности разрешать конфликты, способности к компромиссам; </w:t>
      </w:r>
      <w:r w:rsidRPr="00EB1E9E">
        <w:rPr>
          <w:rFonts w:ascii="Times New Roman" w:hAnsi="Times New Roman" w:cs="Times New Roman"/>
          <w:sz w:val="28"/>
          <w:szCs w:val="28"/>
        </w:rPr>
        <w:sym w:font="Symbol" w:char="F0B7"/>
      </w:r>
      <w:r w:rsidRPr="00EB1E9E">
        <w:rPr>
          <w:rFonts w:ascii="Times New Roman" w:hAnsi="Times New Roman" w:cs="Times New Roman"/>
          <w:sz w:val="28"/>
          <w:szCs w:val="28"/>
        </w:rPr>
        <w:t xml:space="preserve"> системе преподаватель - группа - нестандартное отношение к организации образовательного процесса; - формирование мотивационной готовности к </w:t>
      </w:r>
      <w:r w:rsidRPr="00EB1E9E">
        <w:rPr>
          <w:rFonts w:ascii="Times New Roman" w:hAnsi="Times New Roman" w:cs="Times New Roman"/>
          <w:sz w:val="28"/>
          <w:szCs w:val="28"/>
        </w:rPr>
        <w:lastRenderedPageBreak/>
        <w:t>межличностному взаимодействию не только в учебных, но и в профессиональных ситуациях.</w:t>
      </w:r>
    </w:p>
    <w:sectPr w:rsidR="00ED46A3" w:rsidRPr="00EB1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9E"/>
    <w:rsid w:val="0090401F"/>
    <w:rsid w:val="00EB1E9E"/>
    <w:rsid w:val="00ED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2C48"/>
  <w15:chartTrackingRefBased/>
  <w15:docId w15:val="{C8B0CF0E-0678-4FFD-B1B6-844A09E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2020-04-16T12:33:00Z</dcterms:created>
  <dcterms:modified xsi:type="dcterms:W3CDTF">2020-04-16T12:41:00Z</dcterms:modified>
</cp:coreProperties>
</file>