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E1" w:rsidRDefault="00885C62" w:rsidP="00344BE1">
      <w:pPr>
        <w:spacing w:after="0" w:line="240" w:lineRule="auto"/>
        <w:ind w:right="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профессиональной компетенции юриста с помощью обучения английскому языку.</w:t>
      </w:r>
    </w:p>
    <w:p w:rsidR="00344BE1" w:rsidRDefault="00344BE1" w:rsidP="00344BE1">
      <w:pPr>
        <w:spacing w:after="0" w:line="240" w:lineRule="auto"/>
        <w:ind w:right="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BE1" w:rsidRDefault="00344BE1" w:rsidP="00344BE1">
      <w:pPr>
        <w:spacing w:after="0" w:line="240" w:lineRule="auto"/>
        <w:ind w:right="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4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344BE1" w:rsidRDefault="00344BE1" w:rsidP="00344BE1">
      <w:pPr>
        <w:spacing w:after="0" w:line="240" w:lineRule="auto"/>
        <w:ind w:right="284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344BE1" w:rsidRDefault="00344BE1" w:rsidP="00344BE1">
      <w:pPr>
        <w:spacing w:after="0" w:line="240" w:lineRule="auto"/>
        <w:ind w:right="284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 профессионального образования ПГНИУ</w:t>
      </w:r>
    </w:p>
    <w:p w:rsidR="00827859" w:rsidRDefault="00827859" w:rsidP="001C0598">
      <w:pPr>
        <w:spacing w:after="0" w:line="240" w:lineRule="auto"/>
        <w:ind w:right="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12E" w:rsidRDefault="0035112E" w:rsidP="00344BE1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35112E">
        <w:rPr>
          <w:rFonts w:ascii="Times New Roman" w:hAnsi="Times New Roman" w:cs="Times New Roman"/>
          <w:sz w:val="28"/>
          <w:szCs w:val="28"/>
        </w:rPr>
        <w:t xml:space="preserve">В данной статье раскрывается один из способов формирования и совершенствования одной из профессиональных компетенций юриста с помощью обучения иностранному языку. </w:t>
      </w:r>
    </w:p>
    <w:p w:rsidR="0035112E" w:rsidRPr="0035112E" w:rsidRDefault="0035112E" w:rsidP="001C0598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proofErr w:type="spellStart"/>
      <w:r w:rsidRPr="0035112E">
        <w:rPr>
          <w:rFonts w:ascii="Times New Roman" w:hAnsi="Times New Roman" w:cs="Times New Roman"/>
          <w:i/>
          <w:sz w:val="28"/>
          <w:szCs w:val="28"/>
        </w:rPr>
        <w:t>метапредметность</w:t>
      </w:r>
      <w:proofErr w:type="spellEnd"/>
      <w:r w:rsidRPr="0035112E">
        <w:rPr>
          <w:rFonts w:ascii="Times New Roman" w:hAnsi="Times New Roman" w:cs="Times New Roman"/>
          <w:i/>
          <w:sz w:val="28"/>
          <w:szCs w:val="28"/>
        </w:rPr>
        <w:t xml:space="preserve">, метазнания, </w:t>
      </w:r>
      <w:proofErr w:type="spellStart"/>
      <w:r w:rsidRPr="0035112E">
        <w:rPr>
          <w:rFonts w:ascii="Times New Roman" w:hAnsi="Times New Roman" w:cs="Times New Roman"/>
          <w:i/>
          <w:sz w:val="28"/>
          <w:szCs w:val="28"/>
        </w:rPr>
        <w:t>метаумения</w:t>
      </w:r>
      <w:proofErr w:type="spellEnd"/>
      <w:r w:rsidRPr="0035112E">
        <w:rPr>
          <w:rFonts w:ascii="Times New Roman" w:hAnsi="Times New Roman" w:cs="Times New Roman"/>
          <w:i/>
          <w:sz w:val="28"/>
          <w:szCs w:val="28"/>
        </w:rPr>
        <w:t>, универсальные учебные действия, профессиональная компетенция, анализ, диалогическая речь, схема-опора.</w:t>
      </w:r>
      <w:bookmarkStart w:id="0" w:name="_GoBack"/>
      <w:bookmarkEnd w:id="0"/>
    </w:p>
    <w:p w:rsidR="00827859" w:rsidRDefault="00885C62" w:rsidP="001C0598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человека специалистом в какой-либо области складывается при соблюдении условий таких как: человек получает начальное, среднее,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средне-специальное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высшее образование; во время этой воспитывающей и обучающей деятельности определенный государством уровень образованности достигается посредством комплексного, взаимосвязанного обучения учителями разных предметов на обучаемого. Комплексность, взаимосвязанность в обучении подразумевает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Метазнания,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метаумения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Универсальные Учебные Действия начинают формировать в школе. Но при переходе к следующей ступени образования, знания, которые необходимо усвоить, и умения, которые необходимо выработать усложняются. В связи с этим, необходимо продолжать тенденцию формирования и совершенствования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метаумений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помогут обучающимся не только на дальнейшей ступени обучения, но и в профессиональной деятельности.</w:t>
      </w:r>
    </w:p>
    <w:p w:rsidR="00827859" w:rsidRDefault="00885C62" w:rsidP="001C0598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Задача формирования и совершенствования вышеупомянутых умений является одной из тех многих, которые необходимо решить для достижения конечной цели — получить образование и стать хорошим специалистом. В формулировке данной задачи мы можем опираться</w:t>
      </w:r>
      <w:r w:rsidR="00E712E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стандарт среднего профессионального образования специальности «Право и организация социального обеспечения». Где одна из профессиональных компетенций звучит как: </w:t>
      </w:r>
      <w:r>
        <w:rPr>
          <w:rFonts w:ascii="Times New Roman" w:hAnsi="Times New Roman" w:cs="Times New Roman"/>
          <w:b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ситуации, устанавливать </w:t>
      </w:r>
      <w:r>
        <w:rPr>
          <w:rFonts w:ascii="Times New Roman" w:hAnsi="Times New Roman" w:cs="Times New Roman"/>
          <w:b/>
          <w:sz w:val="28"/>
          <w:szCs w:val="28"/>
        </w:rPr>
        <w:t>признаки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и правильно их квалифицировать, давать им юридическую </w:t>
      </w:r>
      <w:r>
        <w:rPr>
          <w:rFonts w:ascii="Times New Roman" w:hAnsi="Times New Roman" w:cs="Times New Roman"/>
          <w:b/>
          <w:sz w:val="28"/>
          <w:szCs w:val="28"/>
        </w:rPr>
        <w:t>оценку</w:t>
      </w:r>
      <w:r>
        <w:rPr>
          <w:rFonts w:ascii="Times New Roman" w:hAnsi="Times New Roman" w:cs="Times New Roman"/>
          <w:sz w:val="28"/>
          <w:szCs w:val="28"/>
        </w:rPr>
        <w:t>, используя периодические и специальные издания, справочную литературу, информационные справочно-правовые системы. В</w:t>
      </w:r>
      <w:r>
        <w:rPr>
          <w:rFonts w:ascii="Times New Roman" w:hAnsi="Times New Roman" w:cs="Times New Roman"/>
          <w:bCs/>
          <w:sz w:val="27"/>
          <w:szCs w:val="27"/>
        </w:rPr>
        <w:t>ыделенные ключевые слова отражают универсальные учебные действия, формирование которых можно подкрепить с помощью изучения иностранного языка. В частности, с помощью обучения диалогической речи.</w:t>
      </w:r>
    </w:p>
    <w:p w:rsidR="00827859" w:rsidRDefault="00885C62" w:rsidP="001C0598">
      <w:pPr>
        <w:spacing w:after="0" w:line="240" w:lineRule="auto"/>
        <w:ind w:right="284" w:firstLine="709"/>
        <w:jc w:val="both"/>
        <w:rPr>
          <w:rFonts w:ascii="Roboto-Regular" w:eastAsia="Times New Roman" w:hAnsi="Roboto-Regular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sz w:val="28"/>
          <w:szCs w:val="28"/>
          <w:lang w:eastAsia="ru-RU"/>
        </w:rPr>
        <w:t>Диалогическая речь - это форма речи, при которой происходит непосредственный обмен высказываниями между двумя лицами.</w:t>
      </w:r>
    </w:p>
    <w:p w:rsidR="00827859" w:rsidRDefault="00885C62" w:rsidP="001C0598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sz w:val="28"/>
          <w:szCs w:val="28"/>
          <w:lang w:eastAsia="ru-RU"/>
        </w:rPr>
        <w:lastRenderedPageBreak/>
        <w:t xml:space="preserve">Диалог может представлять собой смену реплик-монологов, вопросов и ответов. Реплика второго собеседника может продолжать, подхватывать предшествующую реплику или повторить ее. С методической точки зрения различаются диалогическое единство, </w:t>
      </w:r>
      <w:proofErr w:type="spellStart"/>
      <w:r>
        <w:rPr>
          <w:rFonts w:ascii="Times New Roman" w:eastAsia="Times New Roman" w:hAnsi="Times New Roman" w:cs="Helvetica"/>
          <w:sz w:val="28"/>
          <w:szCs w:val="28"/>
          <w:lang w:eastAsia="ru-RU"/>
        </w:rPr>
        <w:t>микродиалог</w:t>
      </w:r>
      <w:proofErr w:type="spellEnd"/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Helvetica"/>
          <w:sz w:val="28"/>
          <w:szCs w:val="28"/>
          <w:lang w:eastAsia="ru-RU"/>
        </w:rPr>
        <w:t>макродиалог</w:t>
      </w:r>
      <w:proofErr w:type="spellEnd"/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. Наша основная цель это </w:t>
      </w:r>
      <w:proofErr w:type="spellStart"/>
      <w:r>
        <w:rPr>
          <w:rFonts w:ascii="Times New Roman" w:eastAsia="Times New Roman" w:hAnsi="Times New Roman" w:cs="Helvetica"/>
          <w:sz w:val="28"/>
          <w:szCs w:val="28"/>
          <w:lang w:eastAsia="ru-RU"/>
        </w:rPr>
        <w:t>макродиалог</w:t>
      </w:r>
      <w:proofErr w:type="spellEnd"/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, учитывая объем информации, которую нужно усвоить. Условий, которые нужно учесть при составлении диалога достаточно много, так же как и в профессиональной деятельности </w:t>
      </w:r>
      <w:proofErr w:type="gramStart"/>
      <w:r>
        <w:rPr>
          <w:rFonts w:ascii="Times New Roman" w:eastAsia="Times New Roman" w:hAnsi="Times New Roman" w:cs="Helvetica"/>
          <w:sz w:val="28"/>
          <w:szCs w:val="28"/>
          <w:lang w:eastAsia="ru-RU"/>
        </w:rPr>
        <w:t>юриста</w:t>
      </w:r>
      <w:proofErr w:type="gramEnd"/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много условий, которые нужно учесть при подготовке к судебному процессу, например. К слову,</w:t>
      </w:r>
      <w:r>
        <w:rPr>
          <w:rFonts w:ascii="Roboto-Regular" w:eastAsia="Times New Roman" w:hAnsi="Roboto-Regular" w:cs="Helvetic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диалогические умения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 достаточным запасом функционально разнообразных реплик и включают в себя такие частные умения как:</w:t>
      </w:r>
    </w:p>
    <w:p w:rsidR="00827859" w:rsidRDefault="00885C62" w:rsidP="001C0598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реплицировать (обмен репликами в диалоге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27859" w:rsidRDefault="00885C62" w:rsidP="001C0598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проводить свою стратегическую линию в общении в согласии с речевыми интенциями собеседников или вопреки их интенциям;</w:t>
      </w:r>
    </w:p>
    <w:p w:rsidR="00827859" w:rsidRDefault="00885C62" w:rsidP="001C0598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учитывать новых речевых партнеров;</w:t>
      </w:r>
    </w:p>
    <w:p w:rsidR="00827859" w:rsidRDefault="00885C62" w:rsidP="001C0598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прогнозировать поведение собеседников, исход той или иной ситуации.</w:t>
      </w:r>
    </w:p>
    <w:p w:rsidR="00827859" w:rsidRDefault="00885C62" w:rsidP="001C0598">
      <w:pPr>
        <w:shd w:val="clear" w:color="auto" w:fill="FFFFFF"/>
        <w:spacing w:after="0" w:line="240" w:lineRule="auto"/>
        <w:ind w:righ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методике преподавания иностранных языков сложились два пути обучения диалогической речи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дедуктивный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индуктивный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дедуктивном подходе обучение начинается с целого диалогического образца, рассматриваемого в качестве структурно-интонационного эталона для построения ему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Диалог-образец является диалогическим комплексом, он состоит из нескольких диалогических единств. Обучение начинается с того, что диалог прослушивается целиком, заучивается наизусть, затем происходит варьирование его лексического наполнения, отработка элементов и, наконец, учащиеся подводятся к ведению диалогов на ту же тему, что и разучиваемый.</w:t>
      </w:r>
    </w:p>
    <w:p w:rsidR="00827859" w:rsidRDefault="00885C62" w:rsidP="001C0598">
      <w:pPr>
        <w:spacing w:after="0" w:line="240" w:lineRule="auto"/>
        <w:ind w:righ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подход - индуктивный - предполагает путь от усвоения элементов диалога к самостоятельному его ведению на основе учебно-речевой ситуации. Этот подход приобретает все больше сторонников благодаря тому, что с первых же шагов направляет на обучение взаимодействию, лежащему в основе диалогической речи; становление речевых умений и навыков при таком пути происходит в процессе общения. Опора на аналогию играет большую роль на нижнем уровне развития умений, при формировании первичных умений, и здесь эталонный диалог может сыграть свою роль, не для заучивания, а как образец для подражания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более высоком уровне на первый план выступает задача научить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речевые действия «через осознание мотивов, целей и возможных результатов действия», а также «развертывать содержание и форму речевых значений, адекватных смыслу».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Как указывается в научно-методической литературе, успешность обучения диалогической речи обеспечивается при выделении определенной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поэтапности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обучении диалогической речи, также с учетом системности упражнений и контролем овладения диалогическими единицами.</w:t>
      </w:r>
    </w:p>
    <w:p w:rsidR="00827859" w:rsidRDefault="00885C62" w:rsidP="001C059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школе этапы расписаны более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подробно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каждый этап предполагает срок обучения – 2-3 года.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системе среднего профессионального образования (СПО) более ограниченные временные рамки, поэтому предлагаемые этапы на самом деле представлены в более оптимизированном виде: </w:t>
      </w:r>
      <w:r>
        <w:rPr>
          <w:rFonts w:ascii="Times New Roman" w:hAnsi="Times New Roman" w:cs="Times New Roman"/>
          <w:sz w:val="28"/>
          <w:szCs w:val="28"/>
        </w:rPr>
        <w:t>1) изучить диалог-образец; 2) определение типа диалогических единств; 3) определить ситуацию; 4) Определить речевые клише, необходимые для составления диалога; 5) наметить цель диалога: участники, обстоятельства; 6) наметить тактику/стратегию диалога - составить схему-опору;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7) составить свой диалог, опираясь на схему.</w:t>
      </w:r>
    </w:p>
    <w:p w:rsidR="00827859" w:rsidRDefault="00885C62" w:rsidP="001C059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перспективе, если студенты будут постоянно выполнять это упражнение, то это будет для них еще один путь к формированию вышеупомянутой профессиональной компетенции. Поскольку, они будут анализировать диалог-образец, устанавливать признаки диалога, давать оценку участникам диалога и ситуации: удалось ли им решить коммуникативную задачу, разрабатывать свою стратегию речевого высказывания (составлять схему-опору), систематизировать, отбирать речевые единицы для составления своего диалога.</w:t>
      </w:r>
    </w:p>
    <w:p w:rsidR="00827859" w:rsidRDefault="00885C62" w:rsidP="001C0598">
      <w:pPr>
        <w:spacing w:after="0" w:line="240" w:lineRule="auto"/>
        <w:ind w:right="284" w:firstLine="794"/>
        <w:jc w:val="both"/>
      </w:pPr>
      <w:r>
        <w:rPr>
          <w:rFonts w:ascii="Times New Roman" w:hAnsi="Times New Roman" w:cs="Times New Roman"/>
          <w:sz w:val="28"/>
          <w:szCs w:val="28"/>
        </w:rPr>
        <w:t>Любому профессионалу, особенно работнику юридической сферы, необходимы вышеупомянутые умения. Он сталкивается каждый день с ситуациями, которые требуют того, чтобы человек владел методом анализа. То есть, знал приемы, способы и средства, которые применяются для разбора и оценки явлений, объектов и умел разбивать целостный объект на части для детального их изучения.</w:t>
      </w:r>
    </w:p>
    <w:p w:rsidR="00827859" w:rsidRDefault="00827859" w:rsidP="001C059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859" w:rsidRDefault="00827859" w:rsidP="001C059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7859" w:rsidSect="00885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C62" w:rsidRDefault="00885C62" w:rsidP="00885C62">
      <w:pPr>
        <w:spacing w:after="0" w:line="240" w:lineRule="auto"/>
      </w:pPr>
      <w:r>
        <w:separator/>
      </w:r>
    </w:p>
  </w:endnote>
  <w:endnote w:type="continuationSeparator" w:id="1">
    <w:p w:rsidR="00885C62" w:rsidRDefault="00885C62" w:rsidP="0088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-Regular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62" w:rsidRDefault="00885C6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7055706"/>
      <w:docPartObj>
        <w:docPartGallery w:val="Page Numbers (Bottom of Page)"/>
        <w:docPartUnique/>
      </w:docPartObj>
    </w:sdtPr>
    <w:sdtContent>
      <w:p w:rsidR="00885C62" w:rsidRDefault="00EB288C">
        <w:pPr>
          <w:pStyle w:val="ab"/>
          <w:jc w:val="right"/>
        </w:pPr>
        <w:r>
          <w:fldChar w:fldCharType="begin"/>
        </w:r>
        <w:r w:rsidR="00885C62">
          <w:instrText>PAGE   \* MERGEFORMAT</w:instrText>
        </w:r>
        <w:r>
          <w:fldChar w:fldCharType="separate"/>
        </w:r>
        <w:r w:rsidR="00241A0B">
          <w:rPr>
            <w:noProof/>
          </w:rPr>
          <w:t>2</w:t>
        </w:r>
        <w:r>
          <w:fldChar w:fldCharType="end"/>
        </w:r>
      </w:p>
    </w:sdtContent>
  </w:sdt>
  <w:p w:rsidR="00885C62" w:rsidRDefault="00885C6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62" w:rsidRDefault="00885C6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C62" w:rsidRDefault="00885C62" w:rsidP="00885C62">
      <w:pPr>
        <w:spacing w:after="0" w:line="240" w:lineRule="auto"/>
      </w:pPr>
      <w:r>
        <w:separator/>
      </w:r>
    </w:p>
  </w:footnote>
  <w:footnote w:type="continuationSeparator" w:id="1">
    <w:p w:rsidR="00885C62" w:rsidRDefault="00885C62" w:rsidP="0088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62" w:rsidRDefault="00885C6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62" w:rsidRDefault="00885C6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62" w:rsidRDefault="00885C6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859"/>
    <w:rsid w:val="001C0598"/>
    <w:rsid w:val="00241A0B"/>
    <w:rsid w:val="00344BE1"/>
    <w:rsid w:val="0035112E"/>
    <w:rsid w:val="00827859"/>
    <w:rsid w:val="00885C62"/>
    <w:rsid w:val="009834FE"/>
    <w:rsid w:val="00E712E5"/>
    <w:rsid w:val="00EB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86793"/>
    <w:rPr>
      <w:color w:val="0000FF" w:themeColor="hyperlink"/>
      <w:u w:val="single"/>
    </w:rPr>
  </w:style>
  <w:style w:type="character" w:customStyle="1" w:styleId="ListLabel1">
    <w:name w:val="ListLabel 1"/>
    <w:qFormat/>
    <w:rsid w:val="009834FE"/>
    <w:rPr>
      <w:rFonts w:cs="Wingdings 2"/>
    </w:rPr>
  </w:style>
  <w:style w:type="character" w:customStyle="1" w:styleId="ListLabel2">
    <w:name w:val="ListLabel 2"/>
    <w:qFormat/>
    <w:rsid w:val="009834FE"/>
    <w:rPr>
      <w:rFonts w:cs="Wingdings 2"/>
    </w:rPr>
  </w:style>
  <w:style w:type="character" w:customStyle="1" w:styleId="ListLabel3">
    <w:name w:val="ListLabel 3"/>
    <w:qFormat/>
    <w:rsid w:val="009834FE"/>
    <w:rPr>
      <w:rFonts w:cs="Wingdings 2"/>
    </w:rPr>
  </w:style>
  <w:style w:type="character" w:customStyle="1" w:styleId="ListLabel4">
    <w:name w:val="ListLabel 4"/>
    <w:qFormat/>
    <w:rsid w:val="009834FE"/>
    <w:rPr>
      <w:rFonts w:cs="Wingdings 2"/>
    </w:rPr>
  </w:style>
  <w:style w:type="character" w:customStyle="1" w:styleId="ListLabel5">
    <w:name w:val="ListLabel 5"/>
    <w:qFormat/>
    <w:rsid w:val="009834FE"/>
    <w:rPr>
      <w:rFonts w:cs="Wingdings 2"/>
    </w:rPr>
  </w:style>
  <w:style w:type="character" w:customStyle="1" w:styleId="ListLabel6">
    <w:name w:val="ListLabel 6"/>
    <w:qFormat/>
    <w:rsid w:val="009834FE"/>
    <w:rPr>
      <w:rFonts w:cs="Wingdings 2"/>
    </w:rPr>
  </w:style>
  <w:style w:type="character" w:customStyle="1" w:styleId="ListLabel7">
    <w:name w:val="ListLabel 7"/>
    <w:qFormat/>
    <w:rsid w:val="009834FE"/>
    <w:rPr>
      <w:rFonts w:cs="Wingdings 2"/>
    </w:rPr>
  </w:style>
  <w:style w:type="character" w:customStyle="1" w:styleId="ListLabel8">
    <w:name w:val="ListLabel 8"/>
    <w:qFormat/>
    <w:rsid w:val="009834FE"/>
    <w:rPr>
      <w:rFonts w:cs="Wingdings 2"/>
    </w:rPr>
  </w:style>
  <w:style w:type="character" w:customStyle="1" w:styleId="ListLabel9">
    <w:name w:val="ListLabel 9"/>
    <w:qFormat/>
    <w:rsid w:val="009834FE"/>
    <w:rPr>
      <w:rFonts w:cs="Wingdings 2"/>
    </w:rPr>
  </w:style>
  <w:style w:type="paragraph" w:styleId="a3">
    <w:name w:val="Title"/>
    <w:basedOn w:val="a"/>
    <w:next w:val="a4"/>
    <w:qFormat/>
    <w:rsid w:val="009834F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rsid w:val="009834FE"/>
    <w:pPr>
      <w:spacing w:after="140" w:line="288" w:lineRule="auto"/>
    </w:pPr>
  </w:style>
  <w:style w:type="paragraph" w:styleId="a5">
    <w:name w:val="List"/>
    <w:basedOn w:val="a4"/>
    <w:rsid w:val="009834FE"/>
    <w:rPr>
      <w:rFonts w:cs="FreeSans"/>
    </w:rPr>
  </w:style>
  <w:style w:type="paragraph" w:styleId="a6">
    <w:name w:val="caption"/>
    <w:basedOn w:val="a"/>
    <w:qFormat/>
    <w:rsid w:val="009834F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9834FE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B8679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8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5C62"/>
  </w:style>
  <w:style w:type="paragraph" w:styleId="ab">
    <w:name w:val="footer"/>
    <w:basedOn w:val="a"/>
    <w:link w:val="ac"/>
    <w:uiPriority w:val="99"/>
    <w:unhideWhenUsed/>
    <w:rsid w:val="0088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5C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dc:description/>
  <cp:lastModifiedBy>Ирина Владимировна</cp:lastModifiedBy>
  <cp:revision>7</cp:revision>
  <dcterms:created xsi:type="dcterms:W3CDTF">2019-06-12T07:47:00Z</dcterms:created>
  <dcterms:modified xsi:type="dcterms:W3CDTF">2020-03-26T06:10:00Z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