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33" w:rsidRPr="007D6B33" w:rsidRDefault="007D6B33" w:rsidP="007D6B33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МДОУ «Детский сад «Огонек»</w:t>
      </w: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ТВОРЧЕСКИЙ ПРОЕКТ</w:t>
      </w: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(долгосрочный)</w:t>
      </w: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«Рисуем вместе музыку»</w:t>
      </w: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6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B33" w:rsidRPr="007D6B33" w:rsidRDefault="007D6B33" w:rsidP="007D6B33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7D6B33" w:rsidRPr="007D6B33" w:rsidRDefault="007D6B33" w:rsidP="007D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</w:t>
      </w:r>
    </w:p>
    <w:p w:rsidR="007D6B33" w:rsidRPr="007D6B33" w:rsidRDefault="007D6B33" w:rsidP="007D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Е.В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Надым, 2019г</w:t>
      </w:r>
    </w:p>
    <w:p w:rsidR="007D6B33" w:rsidRPr="007D6B33" w:rsidRDefault="007D6B33" w:rsidP="007D6B33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D6B33" w:rsidRPr="007D6B33" w:rsidRDefault="007D6B33" w:rsidP="007D6B33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7D6B33">
        <w:rPr>
          <w:rFonts w:ascii="Times New Roman" w:eastAsia="Calibri" w:hAnsi="Times New Roman" w:cs="Times New Roman"/>
          <w:sz w:val="32"/>
          <w:szCs w:val="32"/>
        </w:rPr>
        <w:t>Пояснительная записка</w:t>
      </w:r>
    </w:p>
    <w:p w:rsidR="007D6B33" w:rsidRPr="007D6B33" w:rsidRDefault="007D6B33" w:rsidP="007D6B33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6B33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7D6B33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7D6B33" w:rsidRPr="007D6B33" w:rsidRDefault="007D6B33" w:rsidP="007D6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Конечной целью педагогического процесса имеет нравственное воспитание, развитие личности. А вот эстетическому воспитанию детей средствами произведений искусства, приобщению их к восхитительному долгому времени придавалось лишь второстепенное значение. На первом плане для родителей было развитие у детей высокой мыслительной активности, интеллекта, оставляя духовное развитие на втором плане, при этом игнорируются его индивидуальные особенности и собственная творческая активность. А вот известные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нейропсихологи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В.Д.Еремеева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Хризман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установили, что именно художественно – эстетическое развитие детей в дошкольном детстве имеет прямое отношение к развитию интеллекта, ведь искусство заставляет оба полушария головного мозга работать на повышенном эмоциональном фоне, оказывает влияние на ассоциативные поля мозга, создавая сложнейшие системы связей, имеющих значение в процессах мышления.</w:t>
      </w:r>
    </w:p>
    <w:p w:rsidR="007D6B33" w:rsidRPr="007D6B33" w:rsidRDefault="007D6B33" w:rsidP="007D6B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первых дней жизни у ребенка проявляется тяга к красоте, едва освоив элементарные движения, малыш тянет ручки к красивой игрушке и замирает, услышав звуки. Немного повзрослев, рассматривая иллюстрации в книжке, приговаривая: «Красивая», он сам пытается на бумаге карандашом создать только ему 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создает что-то креативное, чтобы удивить, восхитить, поразить нас взрослых.</w:t>
      </w:r>
    </w:p>
    <w:p w:rsidR="007D6B33" w:rsidRPr="007D6B33" w:rsidRDefault="007D6B33" w:rsidP="007D6B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надо учить использовать свое воображение вокруг себя – в природе, жизни, деятельности, суждениях и т.д. Незаменимым средством формирования духовного мира детей является искусство: литература, музыка, живопись.</w:t>
      </w:r>
    </w:p>
    <w:p w:rsidR="007D6B33" w:rsidRPr="007D6B33" w:rsidRDefault="007D6B33" w:rsidP="007D6B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 Лихачев пишет: "Период дошкольного и младшего школьного детства является едва ли не самым решающим с точки зрения эстетического воспитания и формирования художественно-эстетического отношения к жизни". Именно в этом возрасте осуществляется наиболее интенсивная организация отношений к миру, которые постепенно превращаются в свойства личности [Б.Т. Лихачев, 1998, 42].  Именно в детстве художественно-эстетическое воспитание является одной из главных основ всей дальнейшей воспитательной работы.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уже в дошкольном возрасте важно развивать целостное художественно-эстетическое восприятие мира, заниматься эстетическим воспитанием детей.</w:t>
      </w:r>
      <w:r w:rsidRPr="007D6B33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 </w:t>
      </w:r>
    </w:p>
    <w:p w:rsidR="007D6B33" w:rsidRPr="007D6B33" w:rsidRDefault="007D6B33" w:rsidP="007D6B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воплощая музыку на листе бумаги карандашами и ли красками, быстрее ее осмысливает и запоминает. Дети очень эмоционально на нее отзываются и легко узнают даже через некоторое время. Через свой рисунок дети лучше понимают и представляют музыкальные и художественные образы, содержание музыкального произведения и могут словесно передать его настроение и характер, а также свое отношение к данному произведению.</w:t>
      </w:r>
      <w:r w:rsidRPr="007D6B33">
        <w:rPr>
          <w:rFonts w:ascii="Verdana" w:eastAsia="Times New Roman" w:hAnsi="Verdana" w:cs="Times New Roman"/>
          <w:color w:val="424242"/>
          <w:sz w:val="23"/>
          <w:szCs w:val="23"/>
          <w:shd w:val="clear" w:color="auto" w:fill="FFFFFF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Изобразительная экспрессия и восприятие му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зыки очень близки в своих глубинных процессах. Музыка спо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собствует оживлению визуальных образов. Музыка может иллюстрировать процесс рисования детей, она может служить отправной точкой для фантазии, для про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буждения переживаний и 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мыслей. Музыка также поможет сконцентрировать внимание или, наоборот, расположить ско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ванных детей к работе над рисунком.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данном проекте происходит синтез музыки и живописи и литературы, что поможет детям: «увидеть» музыку или услышать «картину»; пробудить</w:t>
      </w: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целую гамму чувств и ассоциаций,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позволяем</w:t>
      </w: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7D6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озвучить»</w:t>
      </w: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D6B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«оживить»</w:t>
      </w: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картину, </w:t>
      </w:r>
      <w:r w:rsidRPr="007D6B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встреча ребёнка с прекрасным имеет большое значение в формировании его чувств и сопричастности к миру. </w:t>
      </w:r>
    </w:p>
    <w:p w:rsidR="007D6B33" w:rsidRPr="007D6B33" w:rsidRDefault="007D6B33" w:rsidP="007D6B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Поскольку «храм музыки» построен многие столетия назад и гениальную продуманность музыкальной системы нет необходимости изменять, наша задача найти свой путь к этому великолепному храму. Помочь в этом поиске нам сможет игра – этот феномен культуры, первая ступень лестницы познания, источник развития ребенка и импульс к его творчеству. 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внимание стоят не внешние эффекты – красивый рисунок или легкость исполнения музыкальной пьески, а внутренние, психологические задачи раскрепощения ребенка, раскрытие его индивидуальных творческих способностей.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Синтез музыки, слова и рисунка может стать не только «волшебным ключиком» в эмоционально богатый мир музыки, но иногда помогает проблемам ребенка «всплыть» из бессознательной сферы, стимулируя созидательную деятельность в различных ее проявлениях, что становится основой в развитии самостоятельности мышления, способности к творчеству и импровизации. 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 не должно ограничиваться только созерцательной задачей, но должно формировать способность создавать гармонию в искусстве и жизни, уметь обговорить увиденное.</w:t>
      </w:r>
    </w:p>
    <w:p w:rsidR="007D6B33" w:rsidRPr="007D6B33" w:rsidRDefault="007D6B33" w:rsidP="007D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как одним из приоритетных направлений нашего детского сада является художественно – эстетическое развитие детей, а его эффективность определяется комплексным сочетанием средств: театр, музыка, художественное слово, изобразительное творчество, то данный проект направлен на формирование начал музыкально-художественной культуры, формирование креативной личности ребенка через развитие его музыкальных, художественно-творческих способностей.</w:t>
      </w:r>
    </w:p>
    <w:p w:rsidR="007D6B33" w:rsidRPr="007D6B33" w:rsidRDefault="007D6B33" w:rsidP="007D6B3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старшего дошкольного возраста к гармоничному сочетанию видов искусства через организацию совместной художественно-творческой деятельности детей, родителей и педагогов. </w:t>
      </w:r>
    </w:p>
    <w:p w:rsidR="007D6B33" w:rsidRPr="007D6B33" w:rsidRDefault="007D6B33" w:rsidP="007D6B3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hanging="1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Начать процесс целенаправленного воспитания чувства прекрасного;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работы педагогов по ознакомлению детей с музыкальной культурой и изобразительном искусством;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способности воспринимать и видеть прекрасное в искусстве и жизни, оценивать ее.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 условия для развития 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воображения,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активности, привития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художественного вкуса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синтеза искусств, сочетания разных видов деятельности;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развивать способности к самостоятельному творчеству и созданию нового продукта,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рисунка, передавая в нем настроение музыки, подбирая соответствующую цветовую гамму;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предоставлять детям возможность творить, делиться творческими находками, быть услышанными и понятыми, а значит – счастливыми! Уважительное отношение к результатам детского творчества.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систематизировать работу по приобщению детей к искусству через организацию совместной художественно-творческой деятельности; сделать подборку музыкального репертуара, репродукций картин, рассказов и стихов, презентаций и видео уроков.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слушать и понимать музыку, определять характер музыки, ее настроение. (Беседа о эмоционально – образном содержании музыки, используя эмоционально – образный словарь музыки);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воплощать музыку в движении и в элементарном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передавая характер и настроение произведения</w:t>
      </w:r>
    </w:p>
    <w:p w:rsidR="007D6B33" w:rsidRPr="007D6B33" w:rsidRDefault="007D6B33" w:rsidP="007D6B33">
      <w:pPr>
        <w:numPr>
          <w:ilvl w:val="0"/>
          <w:numId w:val="42"/>
        </w:numPr>
        <w:spacing w:before="100" w:beforeAutospacing="1"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в сотрудничестве с педагогом пробудить у ребенка эмоции и чувства, развить его воображение, фантазию, через творческие задания и совместную деятельность, укрепить сотрудничество и взаимодействие МДОУ с семьями воспитанников.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долгосрочный, творческий.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2019г по май 2021г (2 года)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возраста, родители воспитанников, музыкальный руководитель, специалист по ИЗО деятельности, воспитатели групп.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деятельности в ходе проекта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реализации проекта, мы учитывали следующие основные </w:t>
      </w:r>
      <w:r w:rsidRPr="007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принципы: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деятельности;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вариативности; 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воспитательных, развивающих и обучающих целей и задач процесса образования детей дошкольного возраста;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интеграции образовательных областей «Познание», «Музыка», «Социализация», «Коммуникация», «Художественное творчество», «Чтение художественной литературы»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непрерывности;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проецирования;</w:t>
      </w:r>
    </w:p>
    <w:p w:rsidR="007D6B33" w:rsidRPr="007D6B33" w:rsidRDefault="007D6B33" w:rsidP="007D6B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результативности (решение программных образовательных задач при проведении совместной деятельности взрослого и детей, в самостоятельной деятельности детей)</w:t>
      </w:r>
    </w:p>
    <w:p w:rsidR="007D6B33" w:rsidRPr="007D6B33" w:rsidRDefault="007D6B33" w:rsidP="007D6B33">
      <w:pPr>
        <w:spacing w:before="100" w:beforeAutospacing="1"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и приёмы:</w:t>
      </w:r>
    </w:p>
    <w:p w:rsidR="007D6B33" w:rsidRPr="007D6B33" w:rsidRDefault="007D6B33" w:rsidP="007D6B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методы: изучение и анализ научно-методической литературы, мониторинг.</w:t>
      </w:r>
    </w:p>
    <w:p w:rsidR="007D6B33" w:rsidRPr="007D6B33" w:rsidRDefault="007D6B33" w:rsidP="007D6B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рассказ, беседа, пояснение, сравнение, вопросы, словарь эмоционально - образного содержания;</w:t>
      </w:r>
    </w:p>
    <w:p w:rsidR="007D6B33" w:rsidRPr="007D6B33" w:rsidRDefault="007D6B33" w:rsidP="007D6B33">
      <w:pPr>
        <w:numPr>
          <w:ilvl w:val="0"/>
          <w:numId w:val="3"/>
        </w:numPr>
        <w:shd w:val="clear" w:color="auto" w:fill="FFFFFF"/>
        <w:spacing w:before="100" w:beforeAutospacing="1" w:after="119" w:line="240" w:lineRule="auto"/>
        <w:ind w:right="30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методы: имитационные игры ("Ритмическое эхо", "Где живут звуки?" «Рисуем палочками»), игры-драматизации ("Сочиняем музыкальную сказку", "Музыкальные образы", «Озвучивание сказки»), музыкально-дидактические, развивающие игры </w:t>
      </w:r>
      <w:proofErr w:type="gram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( "</w:t>
      </w:r>
      <w:proofErr w:type="gram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Тихо-громко", "Отгадай инструмент" « Весело – грустно»), игры-импровизации </w:t>
      </w:r>
      <w:r w:rsidRPr="007D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D6B33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«Ваш мир в красках, формах и линиях»</w:t>
      </w:r>
      <w:r w:rsidRPr="007D6B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,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«Спонтанное рисование под музыку»</w:t>
      </w:r>
      <w:r w:rsidRPr="007D6B33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«Спонтанное рисование под музыку»)</w:t>
      </w:r>
    </w:p>
    <w:p w:rsidR="007D6B33" w:rsidRPr="007D6B33" w:rsidRDefault="007D6B33" w:rsidP="007D6B33">
      <w:pPr>
        <w:numPr>
          <w:ilvl w:val="0"/>
          <w:numId w:val="3"/>
        </w:numPr>
        <w:shd w:val="clear" w:color="auto" w:fill="FFFFFF"/>
        <w:spacing w:before="100" w:beforeAutospacing="1" w:after="119" w:line="240" w:lineRule="auto"/>
        <w:ind w:right="30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«Музыкальные вопросы", "Цветные звуки", "Музыкальные портреты»), моделирующие игры ("Запишем музыку", "Рисуем музыкальный альбом", "Как звучит картина"), Интерактивные игры («Картинная галерея по программе «Музыкальные шедевры» О.П.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2, «В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у Весны» автор </w:t>
      </w:r>
      <w:proofErr w:type="spellStart"/>
      <w:proofErr w:type="gram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И.А.Семенчук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 путешествие «Гуси – лебеди») </w:t>
      </w:r>
    </w:p>
    <w:p w:rsidR="007D6B33" w:rsidRPr="007D6B33" w:rsidRDefault="007D6B33" w:rsidP="007D6B33">
      <w:pPr>
        <w:numPr>
          <w:ilvl w:val="0"/>
          <w:numId w:val="3"/>
        </w:numPr>
        <w:shd w:val="clear" w:color="auto" w:fill="FFFFFF"/>
        <w:spacing w:before="100" w:beforeAutospacing="1" w:after="119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пластического моделирования включают: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Игры «Зеркало» и «Эхо»;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Звукоподражание;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Пластическое рисование музыки;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Моделирование жестами ритмической выразительности музыки;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Ритмизацию поэтических текстов;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Участие в пластической импровизации музыкального руководителя;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Самостоятельную пластическую импровизацию (свободные движения, </w:t>
      </w:r>
      <w:r w:rsidRPr="007D6B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передающие индивидуальное восприятие художественного образа)</w:t>
      </w:r>
    </w:p>
    <w:p w:rsidR="007D6B33" w:rsidRPr="007D6B33" w:rsidRDefault="007D6B33" w:rsidP="007D6B33">
      <w:pPr>
        <w:numPr>
          <w:ilvl w:val="3"/>
          <w:numId w:val="3"/>
        </w:numPr>
        <w:shd w:val="clear" w:color="auto" w:fill="FFFFFF"/>
        <w:tabs>
          <w:tab w:val="num" w:pos="426"/>
        </w:tabs>
        <w:spacing w:after="0" w:line="240" w:lineRule="auto"/>
        <w:ind w:hanging="245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Цветовое моделирование.</w:t>
      </w:r>
    </w:p>
    <w:p w:rsidR="007D6B33" w:rsidRPr="007D6B33" w:rsidRDefault="007D6B33" w:rsidP="007D6B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методы: выставки картин, демонстрация картин, пособий, показ презентаций,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мультфильмов и т.д.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 проекта:</w:t>
      </w:r>
    </w:p>
    <w:p w:rsidR="007D6B33" w:rsidRPr="007D6B33" w:rsidRDefault="007D6B33" w:rsidP="007D6B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слушанию музыки интегрированного характера: музыка-рисование, музыка-поэзия, музыка-живопись.</w:t>
      </w:r>
    </w:p>
    <w:p w:rsidR="007D6B33" w:rsidRPr="007D6B33" w:rsidRDefault="007D6B33" w:rsidP="007D6B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в режиме дня «минутки музыки»</w:t>
      </w:r>
    </w:p>
    <w:p w:rsidR="007D6B33" w:rsidRPr="007D6B33" w:rsidRDefault="007D6B33" w:rsidP="007D6B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в НОД и самостоятельной</w:t>
      </w: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детей.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итоги реализации проекта:</w:t>
      </w:r>
    </w:p>
    <w:p w:rsidR="007D6B33" w:rsidRPr="007D6B33" w:rsidRDefault="007D6B33" w:rsidP="007D6B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детьми музыкально-слухового опыта, его расширение и обогащение в процессе знакомства с различными музыкальными произведениями;</w:t>
      </w:r>
    </w:p>
    <w:p w:rsidR="007D6B33" w:rsidRPr="007D6B33" w:rsidRDefault="007D6B33" w:rsidP="007D6B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детей через рисунок понять и представить музыкальный образ, содержание музыкального произведения и наоборот через музыку понять художественный образ и создать свой рисунок;</w:t>
      </w:r>
    </w:p>
    <w:p w:rsidR="007D6B33" w:rsidRPr="007D6B33" w:rsidRDefault="007D6B33" w:rsidP="007D6B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высказываться о прослушанной музыке, за счет образной речи, активного словаря;</w:t>
      </w:r>
    </w:p>
    <w:p w:rsidR="007D6B33" w:rsidRPr="007D6B33" w:rsidRDefault="007D6B33" w:rsidP="007D6B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музыкально-художественный образ, легко узнавать мелодию по отдельным фрагментам произведения.</w:t>
      </w:r>
    </w:p>
    <w:p w:rsidR="007D6B33" w:rsidRPr="007D6B33" w:rsidRDefault="007D6B33" w:rsidP="007D6B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отражать свои музыкальные впечатления в рисунке;</w:t>
      </w:r>
    </w:p>
    <w:p w:rsidR="007D6B33" w:rsidRPr="007D6B33" w:rsidRDefault="007D6B33" w:rsidP="007D6B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слушанию классической и детской музыки дома, рисование рисунков вместе с детьми по мотивам музыкальных произведений, создание домашнего оркестра.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и задачами проекта были определены основные этапы.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РАБОТЫ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1-й этап. Подготовительный (октябрь 2019 г. - декабрь 2019 г.):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научно-методической литературы, обработка Интернет-ресурсов по данной теме;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необходимых материалов: репродукций известных художников и музыкальных произведений; портретов композиторов и художников;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необходимыми материалами для творческой деятельности детей;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участникам проекта о важности данной проблемы;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плана;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пособий, дидактических игр, подборка презентаций, видео уроков и мультфильмов, интерактивных игр к музыкальным произведениям;</w:t>
      </w:r>
    </w:p>
    <w:p w:rsidR="007D6B33" w:rsidRPr="007D6B33" w:rsidRDefault="007D6B33" w:rsidP="007D6B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подбор материал для игровой, театрализованной деятельности. </w:t>
      </w:r>
    </w:p>
    <w:p w:rsidR="007D6B33" w:rsidRPr="007D6B33" w:rsidRDefault="007D6B33" w:rsidP="007D6B3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предполагает активное участие родителей: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теме проекта;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создание фонотеки, видеотеки;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создании тематических «мини-галерей» (картины о природе, животных, людях, портреты великих композиторов, художников);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сборе художественной литературы по данной теме (выдающиеся музыканты, художники);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выставках;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встречи в музыкально-литературной гостиной «Рождественская сказка» «Сказки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Мастер класс «Рисуем музыку»;</w:t>
      </w:r>
    </w:p>
    <w:p w:rsidR="007D6B33" w:rsidRPr="007D6B33" w:rsidRDefault="007D6B33" w:rsidP="007D6B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Консультации для родителей на тему: «Детское рисование», «Малыш слушает музыку», «Рисуем все музыку», «Музыка на кухне» «Домашний оркестр». Папка-передвижка на тему: «Слушаем и рисуем музыку»;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 этап. Основной. Разработка проекта.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Каждая тема месяца состоит из 4 занятий:</w:t>
      </w:r>
    </w:p>
    <w:p w:rsidR="007D6B33" w:rsidRPr="007D6B33" w:rsidRDefault="007D6B33" w:rsidP="007D6B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занятие: Вхождение в тему. </w:t>
      </w:r>
    </w:p>
    <w:p w:rsidR="007D6B33" w:rsidRPr="007D6B33" w:rsidRDefault="007D6B33" w:rsidP="007D6B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33" w:rsidRPr="007D6B33" w:rsidRDefault="007D6B33" w:rsidP="007D6B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33" w:rsidRPr="007D6B33" w:rsidRDefault="007D6B33" w:rsidP="007D6B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Ступени практического взаимодействия с детьми:</w:t>
      </w:r>
    </w:p>
    <w:p w:rsidR="007D6B33" w:rsidRPr="007D6B33" w:rsidRDefault="007D6B33" w:rsidP="007D6B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музыкального произведение педагогом или слушание в аудиозаписи;</w:t>
      </w:r>
    </w:p>
    <w:p w:rsidR="007D6B33" w:rsidRPr="007D6B33" w:rsidRDefault="007D6B33" w:rsidP="007D6B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слушание: беседа о музыкальном произведении, знакомство с композитором (портрет или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видеопортрет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знакомство с названием прослушанного произведения или называется композитор, а название и сюжет к нему придумывают дети;</w:t>
      </w:r>
    </w:p>
    <w:p w:rsidR="007D6B33" w:rsidRPr="007D6B33" w:rsidRDefault="007D6B33" w:rsidP="007D6B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эмоционально-образного содержания музыки с использованием эмоционально – образного «Словаря эмоций, чувств и ассоциаций», который включает в себя 1000 слов, подбор которых основан на синонимических,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следственных и ассоциативных связях («Какие чувства передаёт музыка?»).</w:t>
      </w:r>
    </w:p>
    <w:p w:rsidR="007D6B33" w:rsidRPr="007D6B33" w:rsidRDefault="007D6B33" w:rsidP="007D6B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черт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программности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изобразительности при их наличии («О чём рассказывает музыка?»)</w:t>
      </w:r>
    </w:p>
    <w:p w:rsidR="007D6B33" w:rsidRPr="007D6B33" w:rsidRDefault="007D6B33" w:rsidP="007D6B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выразительных средств, с помощью которых создан   музыкальный образ («Как рассказывает музыка?»)</w:t>
      </w:r>
    </w:p>
    <w:p w:rsidR="007D6B33" w:rsidRPr="007D6B33" w:rsidRDefault="007D6B33" w:rsidP="007D6B3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восприятия музыки с практическими и творческими действиями, помогающими дошкольнику выразить во внешних проявлениях свои переживания, глубже прочувствовать характер музыки – игра на музыкальных инструментах и двигательная активность;</w:t>
      </w:r>
    </w:p>
    <w:p w:rsidR="007D6B33" w:rsidRPr="007D6B33" w:rsidRDefault="007D6B33" w:rsidP="007D6B33">
      <w:pPr>
        <w:numPr>
          <w:ilvl w:val="2"/>
          <w:numId w:val="7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включает в себя рассматривание картин, иллюстраций, чтение стихов, художественных произведений на заданную тему. Беседа с детьми о новом материале.</w:t>
      </w:r>
    </w:p>
    <w:p w:rsidR="007D6B33" w:rsidRPr="007D6B33" w:rsidRDefault="007D6B33" w:rsidP="007D6B33">
      <w:pPr>
        <w:numPr>
          <w:ilvl w:val="2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- включает в себя знакомство с произведениями художников на заданную тему, беседа о приемах рисования, нетрадиционных техниках, способах передачи образа, продуктивная деятельность, эскиз карандашом (завершатся работа может дома);</w:t>
      </w:r>
    </w:p>
    <w:p w:rsidR="007D6B33" w:rsidRPr="007D6B33" w:rsidRDefault="007D6B33" w:rsidP="007D6B33">
      <w:pPr>
        <w:numPr>
          <w:ilvl w:val="2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занятие.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– создание слайд-шоу «Рисуем музыку», в котором с помощью ИКТ будут соединены в единые целые рисунки детей и музыкальное произведение.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33" w:rsidRPr="007D6B33" w:rsidRDefault="007D6B33" w:rsidP="007D6B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B33" w:rsidRPr="007D6B33" w:rsidRDefault="007D6B33" w:rsidP="007D6B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sectPr w:rsidR="007D6B33" w:rsidRPr="007D6B33" w:rsidSect="00273BF4">
          <w:pgSz w:w="11906" w:h="16838"/>
          <w:pgMar w:top="907" w:right="424" w:bottom="1134" w:left="1134" w:header="709" w:footer="709" w:gutter="0"/>
          <w:cols w:space="708"/>
          <w:docGrid w:linePitch="360"/>
        </w:sect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Перспективный план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                                                                        Октябрь 2019 – май 2020г (старшая группа)</w:t>
      </w:r>
    </w:p>
    <w:tbl>
      <w:tblPr>
        <w:tblW w:w="145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3"/>
        <w:gridCol w:w="2268"/>
        <w:gridCol w:w="3278"/>
        <w:gridCol w:w="3483"/>
        <w:gridCol w:w="3603"/>
      </w:tblGrid>
      <w:tr w:rsidR="007D6B33" w:rsidRPr="007D6B33" w:rsidTr="00235E0A">
        <w:trPr>
          <w:trHeight w:val="51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6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B33" w:rsidRPr="007D6B33" w:rsidRDefault="007D6B33" w:rsidP="007D6B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детей и педагогов</w:t>
            </w:r>
          </w:p>
        </w:tc>
      </w:tr>
      <w:tr w:rsidR="007D6B33" w:rsidRPr="007D6B33" w:rsidTr="00235E0A">
        <w:trPr>
          <w:trHeight w:val="573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ИЗО специалист</w:t>
            </w: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родители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«Волшебство искусства»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теме: «Музыкальные картинки»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разнохарактерной музыки.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характере и музыкальных образах.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средствами музыкальной выразительности (мелодия, ритм, тембр, гармония, динамика, регистр, характер) в доступной для детей форме.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Игры «Зеркало» и «Эхо»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6B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Занятие «Мое настроение»</w:t>
            </w: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цветовым спектром.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о характере цвета.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«Мое настроение»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424242"/>
                <w:sz w:val="24"/>
                <w:szCs w:val="24"/>
              </w:rPr>
            </w:pPr>
            <w:r w:rsidRPr="007D6B33">
              <w:rPr>
                <w:rFonts w:ascii="Times New Roman" w:eastAsia="Calibri" w:hAnsi="Times New Roman" w:cs="Times New Roman"/>
                <w:bCs/>
                <w:color w:val="424242"/>
                <w:sz w:val="24"/>
                <w:szCs w:val="24"/>
              </w:rPr>
              <w:t>«Ваш мир в красках, формах и линиях»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color w:val="424242"/>
                <w:sz w:val="24"/>
                <w:szCs w:val="24"/>
              </w:rPr>
              <w:t>Детей просят изобразить свой мир на бумаге, используя для этого только линии (прямые и кривые, широкие и тонкие, раз</w:t>
            </w:r>
            <w:r w:rsidRPr="007D6B33">
              <w:rPr>
                <w:rFonts w:ascii="Times New Roman" w:eastAsia="Calibri" w:hAnsi="Times New Roman" w:cs="Times New Roman"/>
                <w:color w:val="424242"/>
                <w:sz w:val="24"/>
                <w:szCs w:val="24"/>
              </w:rPr>
              <w:softHyphen/>
              <w:t>ных цветов) и формы, ничего конкретного.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разнохарактерных иллюстраций.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вместе с детьми музыкального цветового спектра.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«Ребенок и музыка»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«Дети рисуют музыку»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«Осенние зарисовки»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в музыке»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1.«Листопад» - музыка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Потапенко,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сл.Е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Авдиенко.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«Утро» - муз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песне «Осень золотая»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«Ритмическая игра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«Грибы», «Овощи»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 оркестр «Овощной оркестр»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6B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Интегрированное занятие «Золотая осень»</w:t>
            </w: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репродукций картин на тему осени: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И.Грабарь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И.С. Остроухова «Золотая осень»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красками «Золотая осень»,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 в осеннем убранстве».</w:t>
            </w: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стихов, выставка детских книг, иллюстраций на тему осени, экскурсия в парк, наблюдение за осенними явлениями, беседы об осени, чтение художественных произведений.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«Рисуем музыку вместе»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«Осенние краски»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«Музыкальные инструменты»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«Музыкальные инструменты»,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музыкальный инструмент»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5 отличий»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«Музыкальные инструменты», «Оркестр».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«Видео - оркестры»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детских произведений, в исполнении на разных инструментах.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Игра: Имитация Игры на музыкальных инструментах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Интегрированное занятие «Музей музыкальных инструментов»</w:t>
            </w: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карандашами на тему: «Музыкальные инструменты».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на тему:» Мой любимый музыкальный инструмент»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«Ударные инструменты» (из геометрических фигур – кругов, овалов, треугольников, квадратов).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русской ложки.</w:t>
            </w: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рассматривание иллюстраций, просмотр сборника развивающих мультфильмов о музыкальных инструментах.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про музыкальные инструменты.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музыкальные инструменты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про группы музыкальных инструментов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«Домашний оркестр» «Музыкальные инструменты в вашем доме»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рисование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"Зимняя сказка»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произведений: «Зима» - муз.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А. Плещеева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«Зимушка пришла», «Тройка» - муз.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Филиппенко,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Элементарное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«Звуки 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зимы» (шумовые инструменты)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Озвучивание стихов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Свободное </w:t>
            </w:r>
            <w:proofErr w:type="spellStart"/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дирижирование</w:t>
            </w:r>
            <w:proofErr w:type="spellEnd"/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видеозаписи с зарисовками зимних пейзажей, рисование на тему: «Зимушка зима».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Васнецов «Зимний сон»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6B3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Бродский И. И. «Зимний пейзаж с домиком и собакой»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Гермашев М. «Снег выпал»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приемах рисования зимних картин.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нетрадиционных способов рисования.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мокрой бумаге на тему: «Зима»</w:t>
            </w: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Заучивание стихов, выставка детских книг и иллюстраций на тему зимы, просмотр видеоклипов, презентаций на тему.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«Зимняя дорога»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утро» «Волшебница зима»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недаром злится» «Листья»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 – литературная гостиная «Рождественская сказка»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задание: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зимние забавы, гадание, чтение рождественской сказки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"Забавы зимушки зимы"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произведений: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«Зимнее утро» - муз. Чайковского «Детский альбом»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«Санки» Филлипенко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музыкальных образах, о композиторе П. И. Чайковском.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«передай снежок»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«Перенеси снежок»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Самостоятельную пластическую импровизацию (свободные движения, передающие индивидуальное </w:t>
            </w:r>
            <w:proofErr w:type="spellStart"/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слышание</w:t>
            </w:r>
            <w:proofErr w:type="spellEnd"/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художественного образа)</w:t>
            </w: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репродукций: </w:t>
            </w:r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>Кустодиев Б М «Зима». Крымов Н. П. «Зимний пейзаж» Крымов Н. П. «Розовая зима»</w:t>
            </w:r>
          </w:p>
          <w:p w:rsidR="007D6B33" w:rsidRPr="007D6B33" w:rsidRDefault="007D6B33" w:rsidP="007D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  <w:lang w:eastAsia="ru-RU"/>
              </w:rPr>
              <w:t xml:space="preserve">Федот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  <w:lang w:eastAsia="ru-RU"/>
              </w:rPr>
              <w:t>Сычков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  <w:lang w:eastAsia="ru-RU"/>
              </w:rPr>
              <w:t xml:space="preserve"> "Лепка снеговика"</w:t>
            </w:r>
          </w:p>
          <w:p w:rsidR="007D6B33" w:rsidRPr="007D6B33" w:rsidRDefault="007D6B33" w:rsidP="007D6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bCs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Николай Богданов-Бельский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просмотр иллюстрации зимние забавы, просмотр фотографий.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«Зимние забавы».</w:t>
            </w: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разучивание стихотворений, чтение загадок, пословиц о зиме.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улице.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стих-й русских поэтов: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5F5F5"/>
              </w:rPr>
              <w:t>Снежки</w:t>
            </w:r>
            <w:r w:rsidRPr="007D6B3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br/>
            </w:r>
            <w:r w:rsidRPr="007D6B33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  <w:t>Елена Красавина 2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5F5F5"/>
              </w:rPr>
              <w:t>Зимние забавы</w:t>
            </w:r>
            <w:r w:rsidRPr="007D6B3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7D6B33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  <w:t>Енка</w:t>
            </w:r>
            <w:proofErr w:type="spellEnd"/>
            <w:r w:rsidRPr="007D6B33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7D6B33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  <w:t>Енка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</w:pPr>
            <w:r w:rsidRPr="007D6B33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5F5F5"/>
              </w:rPr>
              <w:t>Зима</w:t>
            </w:r>
            <w:r w:rsidRPr="007D6B3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br/>
            </w:r>
            <w:r w:rsidRPr="007D6B33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  <w:t xml:space="preserve">Лана </w:t>
            </w:r>
            <w:proofErr w:type="spellStart"/>
            <w:r w:rsidRPr="007D6B33">
              <w:rPr>
                <w:rFonts w:ascii="Times New Roman" w:eastAsia="Calibri" w:hAnsi="Times New Roman" w:cs="Times New Roman"/>
                <w:i/>
                <w:iCs/>
                <w:color w:val="222222"/>
                <w:sz w:val="24"/>
                <w:szCs w:val="24"/>
                <w:shd w:val="clear" w:color="auto" w:fill="F5F5F5"/>
              </w:rPr>
              <w:t>Луканова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</w:pPr>
            <w:r w:rsidRPr="007D6B33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  <w:t>Консультация для родителей «Рисуем картину звуками»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  <w:t>Озвучить картину «Грачи прилетели» с помощью шумовых инструментов дома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«Сказка в искусстве»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«Баба Яга» - П.И. Чайковского «Детский альбом»;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«Танец феи Драже» - отрывок из балета «Щелкунчик»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музыкальных образах и музыкальных средствах выразительности.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Создать пластический образ разнохарактерной Бабы Яги под музыку «Баба Яга» П. И. Чайковского, «Избушка на курьих ножках» М. П. Мусоргского.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со сказочными героями.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средствах художественной выразительности, о способах передачи образа в рисунке.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образов сказки.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</w:pP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Виктор Михайлович Васнецов. Ковер-самолет,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</w:pP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Виктор Васнецов Три богатыря. 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</w:pP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lastRenderedPageBreak/>
              <w:t xml:space="preserve">Васнецов Виктор Михайлович «Иван Царевич на сером волке»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</w:pP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Иван Яковлевич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Билибин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 «Сказка об Иване-Царевиче, Жар-птице и Сером волке»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Иван Яковлевич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Билибин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 «Баба-Яга». Иллюстрация к сказке «Василиса Прекрасная»</w:t>
            </w: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с детьми нового материала.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«Щелкунчик».</w:t>
            </w:r>
          </w:p>
          <w:p w:rsidR="007D6B33" w:rsidRPr="007D6B33" w:rsidRDefault="007D6B33" w:rsidP="007D6B33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либретто сказки – балета «Щелкунчик». Обсуждение. Знакомство с музыкой балета «Щелкунчик» - в рамках концерта с участием артистов Красноярской филармонии.  Обсуждение. 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фрагментов видеозаписей балета. Просмотр м/ф. обсуждение. Разыгрывание сцен балета (импровизация детей)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отрывка мультфильма «Детский альбом Чайковского»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«Баба Яга»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Мусоргский «Баба Яга»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«Слушаем музыку с ребенком» Домашнее задание: Чтение сказки «Василиса прекрасная»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«Весеннее чудо»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«Народные приметы»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«Весна и осень» - Г. Свиридова,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«Жаворонок»- муз. М. Глинки.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камелька» Чайковского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детьми о характере произведений, способах передачи образов.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Шумовой оркестр «На дворе весна»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полечка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хоровод»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«Гори ясно»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«Солнышко и тучка»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хороводов и песен к Масленице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репродукций картин: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«Голубая весна» В.Н. Бакшеева, - «Мартовское солнце»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«Апрель» И. Бродской.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цветовой гамме весенних образов.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нетрадиционными приемами рисования (гуашь, подмалевок).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Рисование блинов и оформление их пластилином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Рисование русской матрешки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наблюдений в природе, на прогулке. Проведение бесед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«Подснежник» - Е. Серова.</w:t>
            </w:r>
          </w:p>
          <w:p w:rsidR="007D6B33" w:rsidRPr="007D6B33" w:rsidRDefault="007D6B33" w:rsidP="007D6B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D6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Е.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Карганова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EEF3"/>
              </w:rPr>
            </w:pPr>
            <w:r w:rsidRPr="007D6B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E8EEF3"/>
              </w:rPr>
              <w:t>В.А. Жуковский «Жаворонок»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D6B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E8EEF3"/>
              </w:rPr>
              <w:t>А.Н. Плещеев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EEF3"/>
              </w:rPr>
              <w:t xml:space="preserve"> «</w:t>
            </w:r>
            <w:r w:rsidRPr="007D6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8EEF3"/>
              </w:rPr>
              <w:t>Уж тает снег, бегут ручьи...»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EEF3"/>
              </w:rPr>
              <w:t xml:space="preserve"> </w:t>
            </w:r>
            <w:r w:rsidRPr="007D6B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E8EEF3"/>
              </w:rPr>
              <w:t>Ф.И. Тютчев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EEF3"/>
              </w:rPr>
              <w:t xml:space="preserve"> «</w:t>
            </w:r>
            <w:r w:rsidRPr="007D6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E8EEF3"/>
              </w:rPr>
              <w:t>Весенняя гроза»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чтение загадок, пословиц и поговорок о весне.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про весенние народные праздники Масленица, Пасха.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матику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чтение загадок, пословиц и поговорок о весне.</w:t>
            </w: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  <w:t xml:space="preserve"> Беседа дома о Масленице, сжигании чучела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Рисование блинов и оформление их пластилином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рисование на тему Весны с родителями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«Забавные животные»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  Победы»</w:t>
            </w:r>
          </w:p>
        </w:tc>
        <w:tc>
          <w:tcPr>
            <w:tcW w:w="3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«Голодная кошка и сытый кот» «Марш гусей»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«Пудель и птичка»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музыкальных образах, о способах передачи музыкального характера.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– подражателями.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патриотических произведений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репродукций картин, изображающих животных.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характерных особенностях животного и способа передачи характера в рисунке.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и по своему замыслу.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рисование по теме 9 мая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за повадками животных, которые встречаются на улице. Проведение бесед, рассматривание иллюстраций, просмотр сборника мультфильмов о животных.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про животных и птиц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рассказов про животных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про животных по прослушанным произведениям.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Придумать рассказ о своем домашнем животном или игрушке –животном.</w:t>
            </w:r>
          </w:p>
        </w:tc>
      </w:tr>
    </w:tbl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Перспективный план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Октябрь 2020 – май 2021</w:t>
      </w:r>
      <w:proofErr w:type="gramStart"/>
      <w:r w:rsidRPr="007D6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  (</w:t>
      </w:r>
      <w:proofErr w:type="gramEnd"/>
      <w:r w:rsidRPr="007D6B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подготовительная группа)</w:t>
      </w:r>
    </w:p>
    <w:tbl>
      <w:tblPr>
        <w:tblW w:w="0" w:type="auto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8"/>
        <w:gridCol w:w="1860"/>
        <w:gridCol w:w="2836"/>
        <w:gridCol w:w="5901"/>
        <w:gridCol w:w="2986"/>
      </w:tblGrid>
      <w:tr w:rsidR="007D6B33" w:rsidRPr="007D6B33" w:rsidTr="00235E0A">
        <w:trPr>
          <w:trHeight w:val="67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детей и педагогов</w:t>
            </w:r>
          </w:p>
        </w:tc>
      </w:tr>
      <w:tr w:rsidR="007D6B33" w:rsidRPr="007D6B33" w:rsidTr="00235E0A">
        <w:trPr>
          <w:trHeight w:val="829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ИЗО специалист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«Ребятам о зверятах»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«Лебедь» К. Сен –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«Куры и петухи»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К.Сен-Санс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(«Карнавал животных») + сказка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«Гадкий утенок»;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пьесы «Утки идут на речку» Д. Львов –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сравнение, эмоционально – образный словарь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 Карнавал животных»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цветовым спектром.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о характере цвета.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с разными птицами и животными»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их повадках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«Птичий двор»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к «Карнавалу животных»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видеофильма. «Лебедь» Сен –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балетом. Просмотр видеозаписи выступления М. </w:t>
            </w:r>
            <w:proofErr w:type="spellStart"/>
            <w:proofErr w:type="gram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Плесецкой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</w:t>
            </w:r>
            <w:proofErr w:type="gram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 Лебедя.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«Гадкий утенок», просмотр м/ф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Придумать рассказ о своем домашнем животном или игрушке –животном.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«Задачи музыкального воспитания детей в семье»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2020г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«Золотая осень»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в музыке»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«Осенняя песнь» - муз.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цикла времена года)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«Утро» - муз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«Осень» - муз. А. Вивальди (1и 2ч.)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D6B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интегрированное занятие «Осенняя пора»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репродукций картин на тему осени: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 И. Левитан «Золотая осень»;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И.Грабарь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И.С. Остроухова «Золотая осень»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красками «Осеннее разноцветие»,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дары».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Заучивание стихов, выставка детских книг, 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на тему осени, экскурсия в парк, наблюдение за осенними явлениями, беседы об осени, чтение художественных произведений.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«Артистический талант проявляется у вашего ребенка тем, что…»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: нарисовать фрукты или овощи в корзине или на столе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«Мелодия»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«Грустно и весело»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«Мелодия».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Слушание: «Клоуны» Д.Б.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 Бетховен «Весело – грустно»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«Весело – грустно»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«Сыграй весело и грустно»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«Мимическая игра»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«Видео - оркестры»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Мнемокарты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6B33" w:rsidRPr="007D6B33" w:rsidRDefault="007D6B33" w:rsidP="007D6B33">
            <w:pPr>
              <w:shd w:val="clear" w:color="auto" w:fill="FFFFFF"/>
              <w:spacing w:after="0" w:line="240" w:lineRule="auto"/>
              <w:ind w:left="190" w:hanging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Пластическое рисование музыки;</w:t>
            </w:r>
          </w:p>
          <w:p w:rsidR="007D6B33" w:rsidRPr="007D6B33" w:rsidRDefault="007D6B33" w:rsidP="007D6B33">
            <w:pPr>
              <w:shd w:val="clear" w:color="auto" w:fill="FFFFFF"/>
              <w:spacing w:after="0" w:line="240" w:lineRule="auto"/>
              <w:ind w:left="190" w:hanging="1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Моделирование жестами ритмической выразительности музыки;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карандашами на тему: «Клоуны».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на тему: «Веселая и грустная музыка».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«Веселая и грустная музыка» (из геометрических фигур – кругов, овалов, треугольников, квадратов).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«Как нарисовать мелодию»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работами Грузинской художницы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Нино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Чакветадзе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(грусть)</w:t>
            </w:r>
          </w:p>
          <w:p w:rsidR="007D6B33" w:rsidRPr="007D6B33" w:rsidRDefault="007D6B33" w:rsidP="007D6B33">
            <w:pPr>
              <w:shd w:val="clear" w:color="auto" w:fill="FFFFFF"/>
              <w:spacing w:before="100" w:beforeAutospacing="1" w:after="119" w:line="240" w:lineRule="auto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«Спонтанное рисование под музыку»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t>Детям предлагается рисовать все, что они захотят, пока зву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чит музыка. Ассоциации, рожденные музыкой, свободно вы</w:t>
            </w: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ражаются ими на бумаге. Используются карандаши, краски, мелки и т. д.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бесед, рассматривание иллюстраций,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на заданную тему.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хорошо, что такое плохо»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«Рассеянный с улицы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Бассеяной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музыкальные инструменты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«Грустно – весело»</w:t>
            </w:r>
          </w:p>
          <w:p w:rsidR="007D6B33" w:rsidRPr="007D6B33" w:rsidRDefault="007D6B33" w:rsidP="007D6B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Весело или грустно? — сказка Эдуарда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Шима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«Природа и музыка»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 Клоунов, (веселого и грустного)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7D6B33" w:rsidRPr="007D6B33" w:rsidRDefault="007D6B33" w:rsidP="007D6B3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Зимушка- Хрустальная»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произведений: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«Зима» - А. Вивальди (из цикла «Времена года»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3.«Декабрь»- муз. Чайковского (из цикла «Времена года»)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«Буря мглою небо кроет…» Романс на стихи А.С. Пушкина.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«Вальс снежных хлопьев» - отрывок из балета «Щелкунчик»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«Зима» Ц. Кюи;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«Зимой» Р. Шуман.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различиях, характерных особенностях произведений, сравнение их.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изобразительные возможности музыки: звукоподражания явлениям природы.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видеозаписи с зарисовками зимних пейзажей, рисование на тему: «Зимушка зима».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картин русских художников:</w:t>
            </w:r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 xml:space="preserve"> Горюшкин-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>Сорокопудов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 xml:space="preserve"> И. С. «Солнце - на лето, зима - на мороз» Жуковский С. Ю. «Зима». Крылов Н. С. «Зимний пейзаж» (Русская зима)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приемах рисования зимних картин.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нетрадиционных способов рисования.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стихов, выставка детских книг и иллюстраций на тему зимы, просмотр видеоклипов, презентаций на тему.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«Чародейкою зимой, околдован лес стоит»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«Зимний вечер»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«Мороз – воевода» «Мужичок с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ногток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hyperlink r:id="rId5" w:history="1">
              <w:r w:rsidRPr="007D6B33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  <w:u w:val="single"/>
                  <w:shd w:val="clear" w:color="auto" w:fill="FFFFFF"/>
                </w:rPr>
                <w:t>ергей Есенин «Поёт зима, аукает</w:t>
              </w:r>
            </w:hyperlink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t>» «Зима» «Метель»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«Внимание у нас праздник»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рисование дома на зимнюю тему мелками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"Зимнее чудо"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произведений: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«Тройка» - муз. Чайковского (из цикла «Времена года»)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«Камаринская» -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альбом» -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Фея Зимы из балета «Золушка»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«Зимние грезы»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1-я симфонии.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обсуждение, сравнение произведений.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«Снежки»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«Передай снежок»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формах музыкального произведения.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музыкальных образах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репродукции «Взятие снежного городка» - В. Сурикова и иллюстраций зимних забав.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</w:pPr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>Моравов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404040"/>
                <w:spacing w:val="2"/>
                <w:sz w:val="24"/>
                <w:szCs w:val="24"/>
                <w:shd w:val="clear" w:color="auto" w:fill="FFFFFF"/>
              </w:rPr>
              <w:t xml:space="preserve"> А. В. «Зимний спорт».  Пелевин И. А. «Дети в санях» Суриков В. И. «Взятие снежного городка»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bCs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Евгений </w:t>
            </w:r>
            <w:proofErr w:type="spellStart"/>
            <w:r w:rsidRPr="007D6B33">
              <w:rPr>
                <w:rFonts w:ascii="Times New Roman" w:eastAsia="Calibri" w:hAnsi="Times New Roman" w:cs="Times New Roman"/>
                <w:bCs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Балакшин</w:t>
            </w:r>
            <w:proofErr w:type="spellEnd"/>
            <w:r w:rsidRPr="007D6B33">
              <w:rPr>
                <w:rFonts w:ascii="Times New Roman" w:eastAsia="Calibri" w:hAnsi="Times New Roman" w:cs="Times New Roman"/>
                <w:bCs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 цикла "Зимние забавы"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просмотр иллюстрации зимние забавы, просмотр фотографий.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«Зимние забавы».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бесед, разучивание стихотворений, чтение загадок, пословиц о зиме.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улице.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 миниатюр, сочинений «Зимние забавы»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5F5F5"/>
              </w:rPr>
              <w:t>Зима во дворе</w:t>
            </w:r>
            <w:r w:rsidRPr="007D6B3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br/>
            </w:r>
            <w:r w:rsidRPr="007D6B33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  <w:t>Анна Вишневская</w:t>
            </w:r>
          </w:p>
          <w:p w:rsidR="007D6B33" w:rsidRPr="007D6B33" w:rsidRDefault="007D6B33" w:rsidP="007D6B33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Зима</w:t>
            </w:r>
            <w:r w:rsidRPr="007D6B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5F5F5"/>
                <w:lang w:eastAsia="ru-RU"/>
              </w:rPr>
              <w:br/>
              <w:t xml:space="preserve">Анжела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5F5F5"/>
                <w:lang w:eastAsia="ru-RU"/>
              </w:rPr>
              <w:t>Бецко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</w:pPr>
            <w:r w:rsidRPr="007D6B33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5F5F5"/>
              </w:rPr>
              <w:t>Веселые деньки</w:t>
            </w:r>
            <w:r w:rsidRPr="007D6B3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br/>
            </w:r>
            <w:r w:rsidRPr="007D6B33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  <w:t>Антонина Тесленко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</w:pPr>
            <w:r w:rsidRPr="007D6B33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  <w:t>Памятка для родителей по музыкальному развитию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iCs/>
                <w:color w:val="222222"/>
                <w:sz w:val="24"/>
                <w:szCs w:val="24"/>
                <w:shd w:val="clear" w:color="auto" w:fill="F5F5F5"/>
              </w:rPr>
              <w:t>Музыкальные игры с ребенком дома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«Волшебная сказка»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«Портрет»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пещере горного короля» - Э. Грига.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"Кукольный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кэк-уок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Клод Дебюсси;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Римский –Корсаков «Сказка о царе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Три чуда: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«Белочка» «Царевна лебедь» «33 богатыря»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«Руслан и Людмила»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Черномора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музыкальных образах и музыкальных средствах выразительности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Беседа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«Музыкальный портрет»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разнохарактерной музыки, изображающей четкие образы «Три подружки»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К.Дебюсси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лтушка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Резвушка. Плакса)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«Новая кукла»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со сказочными героями.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</w:pP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Иван Яковлевич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Билибин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 Иллюстрация к «Сказке о царе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Салтане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» Михаил Врубель Город Леденец. Эскиз декорации к опере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Н.А.Римского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 xml:space="preserve">-Корсакова «Сказка о царе </w:t>
            </w:r>
            <w:proofErr w:type="spellStart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Салтане</w:t>
            </w:r>
            <w:proofErr w:type="spellEnd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»</w:t>
            </w:r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bookmarkStart w:id="1" w:name="cutid2-end"/>
            <w:bookmarkEnd w:id="1"/>
            <w:r w:rsidRPr="007D6B3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CF7FC"/>
              </w:rPr>
              <w:t>Михаил Врубель «Царевна-Лебедь»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Pr="007D6B3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https://www.livemaster.ru/topic/2302639-v-gostyah-u-skazki-skazochnye-personazhi-na-polotnah-hudozhnikov-vasnetsova-i-bilibina</w:t>
              </w:r>
            </w:hyperlink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средствах художественной выразительности, о способах передачи образа в рисунке.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образов сказки.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(положительные и отрицательные герои)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«Портрет в живописи», о способах передачи образа.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различными приемами выражения настроения человека (широкие и узкие глаза, уголки рта вверх или вниз, брови подняты, опущены), предварительно рассмотрев на примере несколько лиц.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Звуковысотное</w:t>
            </w:r>
            <w:proofErr w:type="spellEnd"/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моделирование. Во время звучания музыки ребёнок, не отрывая руку от бумаги или другой пишущей поверхности, пытается исходя из своих слуховых ощущений изобразить схему музыки. Очень хорошо на ранних этапах использовать яркие и контрастные произведения, чтобы ребенку было легче («В пещере горного короля» Э. Грига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с детьми нового материала.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с ярко выраженными образами героев сказок.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музыкальном жанре – Опера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Мультфильмы «В пещере горного короля» «Шествие гномов» «Утро»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к теме опера, театр.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 мамы или бабушки к 8 марта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задание: Аппликация «Смешной </w:t>
            </w: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человек» (из геометрических фигур – кругов, овалов, треугольников, квадратов).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литературная гостиная «Сказки Пушкина»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B33" w:rsidRPr="007D6B33" w:rsidTr="00235E0A">
        <w:trPr>
          <w:trHeight w:val="6465"/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«Весна пришла»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«Звуки космоса»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«Весна» муз. Вивальди (из цикла «Времена года)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«Март» - муз. Чайковского (из цикла «Времена года»)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«Песнь жаворонка»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Песня без слов «Весенняя»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Ф.Мендельсон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«Весной»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Фея Весны из балета «Золушка»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«Дождь и радуга»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Шумовой весенний оркестр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импровизация: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«Вальс подснежников»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муз. «Вальс» Д.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«Фея музыки в гармонии  с природой»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репродукций картин: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«Март», «Весна – большая вода» И. Левитан,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«Грачи прилетели»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А.Саврасова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«Апрель» И. Бродской.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цветовой гамме весенних образов.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нетрадиционными приемами рисования (гуашь, подмалевок).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«Весенние краски»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о космосе. 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цветовой гамме, характерной для передачи космических образов.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моделирование</w:t>
            </w:r>
          </w:p>
          <w:p w:rsidR="007D6B33" w:rsidRPr="007D6B33" w:rsidRDefault="007D6B33" w:rsidP="007D6B3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«Холодные» тона соответствуют минору – музыка печальная, тихая, грустная.</w:t>
            </w:r>
          </w:p>
          <w:p w:rsidR="007D6B33" w:rsidRPr="007D6B33" w:rsidRDefault="007D6B33" w:rsidP="007D6B33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«Тёплые» тона соответствуют мажору – музыка весёлого характера, яркая, праздничная.</w:t>
            </w:r>
          </w:p>
          <w:p w:rsidR="007D6B33" w:rsidRPr="007D6B33" w:rsidRDefault="007D6B33" w:rsidP="007D6B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наблюдений в природе, на прогулке.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книг и иллюстраций на весеннюю тематику.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E8EEF3"/>
              </w:rPr>
            </w:pPr>
            <w:r w:rsidRPr="007D6B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E8EEF3"/>
              </w:rPr>
              <w:t>«Весенние воды»</w:t>
            </w:r>
            <w:r w:rsidRPr="007D6B3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E8EEF3"/>
              </w:rPr>
              <w:t xml:space="preserve"> </w:t>
            </w: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  <w:t>Ф.И. Тю</w:t>
            </w:r>
            <w:r w:rsidRPr="007D6B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E8EEF3"/>
              </w:rPr>
              <w:t>тчев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</w:pPr>
            <w:r w:rsidRPr="007D6B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EEF3"/>
              </w:rPr>
              <w:t>«Зима недаром злится»,</w:t>
            </w: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  <w:t xml:space="preserve"> Ф.И. Тютчев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</w:pP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  <w:t>Чтение сказки «Снегурочка»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</w:pPr>
            <w:r w:rsidRPr="007D6B33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E8EEF3"/>
              </w:rPr>
              <w:t>Просмотр мультфильма или фильма «Снегурочка»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как исполнено произведение (один инструмент или оркестр)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разновидностях оркестров и их составе.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мульфильмов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презентаций и иллюстраций про космос</w:t>
            </w:r>
          </w:p>
        </w:tc>
      </w:tr>
      <w:tr w:rsidR="007D6B33" w:rsidRPr="007D6B33" w:rsidTr="00235E0A">
        <w:trPr>
          <w:tblCellSpacing w:w="0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«Цветочная фантазия»</w:t>
            </w:r>
          </w:p>
          <w:p w:rsidR="007D6B33" w:rsidRPr="007D6B33" w:rsidRDefault="007D6B33" w:rsidP="007D6B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«Праздник Победы»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«Вальс цветов» - отрывок из балета «Щелкунчик» П. И. Чайковского,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«Подснежник»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«Цветы» </w:t>
            </w:r>
            <w:proofErr w:type="spellStart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Р.Шуман</w:t>
            </w:r>
            <w:proofErr w:type="spellEnd"/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основных средств музыкальной выразительности (мелодия, ритм, тембр, гармония, динамика, регистр, характер).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«Цветочный оркестр»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игра «Долгие и короткие звуки» (большие и маленькие цветы)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быстрей прилетит на цветок»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иллюстраций, репродукций картин.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подборе цветовой гаммы для рисунка.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 на тему: «Вальс цветов».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цветов вазе с родителями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 «Акварельные цветочные фантазии»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рисование на тему 9 Мая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наблюдений в природе, на прогулке. Проведение бесед, чтение загадок, пословиц и поговорок о цветах.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репродукций художников. 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цветов разными техниками с родителями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иллюстраций на цветочную тематику.</w:t>
            </w:r>
          </w:p>
          <w:p w:rsidR="007D6B33" w:rsidRPr="007D6B33" w:rsidRDefault="007D6B33" w:rsidP="007D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B33" w:rsidRPr="007D6B33" w:rsidRDefault="007D6B33" w:rsidP="007D6B3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7D6B33" w:rsidRPr="007D6B33" w:rsidSect="00F3423A">
          <w:pgSz w:w="16838" w:h="11906" w:orient="landscape"/>
          <w:pgMar w:top="425" w:right="1134" w:bottom="1134" w:left="907" w:header="709" w:footer="709" w:gutter="0"/>
          <w:cols w:space="708"/>
          <w:docGrid w:linePitch="360"/>
        </w:sectPr>
      </w:pPr>
    </w:p>
    <w:p w:rsidR="007D6B33" w:rsidRPr="007D6B33" w:rsidRDefault="007D6B33" w:rsidP="007D6B33">
      <w:pPr>
        <w:keepNext/>
        <w:numPr>
          <w:ilvl w:val="1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этап.  Заключительный. Подведение итогов работы по проекту.</w:t>
      </w:r>
    </w:p>
    <w:p w:rsidR="007D6B33" w:rsidRPr="007D6B33" w:rsidRDefault="007D6B33" w:rsidP="007D6B33">
      <w:pPr>
        <w:keepNext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keepNext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проекта: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B33" w:rsidRPr="007D6B33" w:rsidRDefault="007D6B33" w:rsidP="007D6B33">
      <w:pPr>
        <w:keepNext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целостного восприятия искусства на основе комплексного подхода к различным его видам: музыке, литературе, живописи, пластике, театру - вот конкретный путь эстетического воспитания дошкольников. Организация и проведение встреч детей с исполнителями произведений классической музыки в музыкально-литературной гостиной значительно обогатит детей в музыкальном, художественном, познавательном, социальном и творческом планах. Живая яркая музыка оставит яркий след в эмоциональной памяти детей, углубит представление о прекрасном, познакомит с его эталонами, создаст мотивацию к занятиям 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классическим искусством, будет способствовать формированию начал музыкальной и художественной культуры. </w:t>
      </w:r>
    </w:p>
    <w:p w:rsidR="007D6B33" w:rsidRPr="007D6B33" w:rsidRDefault="007D6B33" w:rsidP="007D6B33">
      <w:pPr>
        <w:keepNext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познакомятся с музыкой и музыкантами, исполняющими произведения на различных инструментах симфонического оркестра и народных инструментах.</w:t>
      </w:r>
    </w:p>
    <w:p w:rsidR="007D6B33" w:rsidRPr="007D6B33" w:rsidRDefault="007D6B33" w:rsidP="007D6B33">
      <w:pPr>
        <w:keepNext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проводимая работа в дошкольном учреждении позволит развить и воспитать: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детей к классической музыке, изобразительному искусству;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эмоционально-ценностное отношение к искусству,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вдумчивого восприятия подлинных произведений русского классического искусства;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слушать, фантазировать и изобретать;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отражать впечатления о персонажах художественных произведений в рисунке;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создаст наиболее благоприятный климат в детском коллективе и способствует развитию индивидуально – личностных свойств;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условия для общения, диалога и достижения взаимопонимания между участниками проекта.</w:t>
      </w:r>
    </w:p>
    <w:p w:rsidR="007D6B33" w:rsidRPr="007D6B33" w:rsidRDefault="007D6B33" w:rsidP="007D6B33">
      <w:pPr>
        <w:keepNext/>
        <w:numPr>
          <w:ilvl w:val="0"/>
          <w:numId w:val="7"/>
        </w:numPr>
        <w:spacing w:after="0" w:line="294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приобрести свободу выражения своих мыслей;</w:t>
      </w:r>
    </w:p>
    <w:p w:rsidR="007D6B33" w:rsidRPr="007D6B33" w:rsidRDefault="007D6B33" w:rsidP="007D6B33">
      <w:pPr>
        <w:keepNext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Предполагаем, что проект «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музыку» продолжит</w:t>
      </w: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через: организацию музыкально-литературной гостиной; </w:t>
      </w:r>
    </w:p>
    <w:p w:rsidR="007D6B33" w:rsidRPr="007D6B33" w:rsidRDefault="007D6B33" w:rsidP="007D6B33">
      <w:pPr>
        <w:keepNext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педагогического опыта на различных уровнях;</w:t>
      </w:r>
    </w:p>
    <w:p w:rsidR="007D6B33" w:rsidRPr="007D6B33" w:rsidRDefault="007D6B33" w:rsidP="007D6B33">
      <w:pPr>
        <w:keepNext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связей с учреждениями социально-культурного назначения (музеи, библиотеки и т.п.) – совместные творческие проекты</w:t>
      </w: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B33" w:rsidRPr="007D6B33" w:rsidRDefault="007D6B33" w:rsidP="007D6B33">
      <w:pPr>
        <w:keepNext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B33">
        <w:rPr>
          <w:rFonts w:ascii="Times New Roman" w:eastAsia="Calibri" w:hAnsi="Times New Roman" w:cs="Times New Roman"/>
          <w:sz w:val="28"/>
          <w:szCs w:val="28"/>
        </w:rPr>
        <w:t>создания портфолио дошкольника по художественно-эстетическому развитию - печатные альбомы с работами детей.</w:t>
      </w:r>
    </w:p>
    <w:p w:rsidR="007D6B33" w:rsidRPr="007D6B33" w:rsidRDefault="007D6B33" w:rsidP="007D6B33">
      <w:pPr>
        <w:keepNext/>
        <w:numPr>
          <w:ilvl w:val="1"/>
          <w:numId w:val="12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Calibri" w:hAnsi="Times New Roman" w:cs="Times New Roman"/>
          <w:sz w:val="28"/>
          <w:szCs w:val="28"/>
        </w:rPr>
        <w:t xml:space="preserve"> создание презентаций детских рисунков на разные темы классической музыки</w:t>
      </w:r>
    </w:p>
    <w:p w:rsidR="007D6B33" w:rsidRPr="007D6B33" w:rsidRDefault="007D6B33" w:rsidP="007D6B33">
      <w:pPr>
        <w:keepNext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Calibri" w:hAnsi="Times New Roman" w:cs="Times New Roman"/>
          <w:sz w:val="28"/>
          <w:szCs w:val="28"/>
        </w:rPr>
        <w:t>по плану</w:t>
      </w:r>
    </w:p>
    <w:p w:rsidR="007D6B33" w:rsidRPr="007D6B33" w:rsidRDefault="007D6B33" w:rsidP="007D6B33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успеха реализации проекта дети получат </w:t>
      </w:r>
      <w:proofErr w:type="spellStart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амплификационное</w:t>
      </w:r>
      <w:proofErr w:type="spellEnd"/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повысят стартовые возможности развития их способностей на ступени школьного обучения; родители – высокое качество художественно-эстетического развития детей; педагоги повысят свой профессиональный уровень; </w:t>
      </w:r>
    </w:p>
    <w:p w:rsidR="007D6B33" w:rsidRPr="007D6B33" w:rsidRDefault="007D6B33" w:rsidP="007D6B33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педагогическим размышлениям, хочется еще раз заметить, что заложить прочный фундамент культуры чувства, мысли, речи ребенка может помочь его погружение в атмосферу семейного творчества, в основе которого интерес и безграничное терпение родителей. </w:t>
      </w:r>
    </w:p>
    <w:p w:rsidR="007D6B33" w:rsidRPr="007D6B33" w:rsidRDefault="007D6B33" w:rsidP="007D6B33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Поэзию иногда называют музыкой слов: искренних, задушевных, обращающих красоту в добро. Поэтому закончить проект хочется поэтическим напутствием Олега </w:t>
      </w:r>
      <w:proofErr w:type="spellStart"/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Юргенштейна</w:t>
      </w:r>
      <w:proofErr w:type="spellEnd"/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поэта, композитора, </w:t>
      </w:r>
      <w:r w:rsidRPr="007D6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художника и преподавателя Российской Гимназии при Государственном Русском музее.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Чистый лист и тишина, как они похожи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Кисть лежит, молчит струна….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Будь же осторожен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Не спеши, смотри, вглядись, вслушайся, мечтая, 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потом за кисть возьмись или пой играя;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 мелодию рисуй голосом иль кистью, 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не выйдет, не горюй, не теряй ту искру,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 которой начинал линии и звуки,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Чтобы снова засиял твой огонь на круге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Круг чудесный, круг искусств – он не угасает,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Ты вошел в него, и пусть он вокруг пылает!</w:t>
      </w:r>
    </w:p>
    <w:p w:rsidR="007D6B33" w:rsidRPr="007D6B33" w:rsidRDefault="007D6B33" w:rsidP="007D6B33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7D6B33" w:rsidRPr="007D6B33" w:rsidRDefault="007D6B33" w:rsidP="007D6B3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Ресурсная база для реализации проекта:</w:t>
      </w:r>
    </w:p>
    <w:p w:rsidR="007D6B33" w:rsidRPr="007D6B33" w:rsidRDefault="007D6B33" w:rsidP="007D6B33">
      <w:pPr>
        <w:keepNext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зал;</w:t>
      </w:r>
    </w:p>
    <w:p w:rsidR="007D6B33" w:rsidRPr="007D6B33" w:rsidRDefault="007D6B33" w:rsidP="007D6B33">
      <w:pPr>
        <w:keepNext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творчества в группах;</w:t>
      </w:r>
    </w:p>
    <w:p w:rsidR="007D6B33" w:rsidRPr="007D6B33" w:rsidRDefault="007D6B33" w:rsidP="007D6B33">
      <w:pPr>
        <w:keepNext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театрализации в группах и театральная комната;</w:t>
      </w:r>
    </w:p>
    <w:p w:rsidR="007D6B33" w:rsidRPr="007D6B33" w:rsidRDefault="007D6B33" w:rsidP="007D6B33">
      <w:pPr>
        <w:keepNext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обеспечение.</w:t>
      </w:r>
    </w:p>
    <w:p w:rsidR="007D6B33" w:rsidRPr="007D6B33" w:rsidRDefault="007D6B33" w:rsidP="007D6B33">
      <w:pPr>
        <w:keepNext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</w:p>
    <w:p w:rsidR="007D6B33" w:rsidRPr="007D6B33" w:rsidRDefault="007D6B33" w:rsidP="007D6B33">
      <w:pPr>
        <w:keepNext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Наличие специалистов необходимого профессионального уровня:</w:t>
      </w:r>
    </w:p>
    <w:p w:rsidR="007D6B33" w:rsidRPr="007D6B33" w:rsidRDefault="007D6B33" w:rsidP="007D6B33">
      <w:pPr>
        <w:keepNext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музыкальные руководители (Высшая категория);</w:t>
      </w:r>
    </w:p>
    <w:p w:rsidR="007D6B33" w:rsidRPr="007D6B33" w:rsidRDefault="007D6B33" w:rsidP="007D6B33">
      <w:pPr>
        <w:keepNext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дополнительного образования (1 кв. категория);</w:t>
      </w:r>
    </w:p>
    <w:p w:rsidR="007D6B33" w:rsidRPr="007D6B33" w:rsidRDefault="007D6B33" w:rsidP="007D6B33">
      <w:pPr>
        <w:keepNext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воспитатели (1 кв. категория).</w:t>
      </w:r>
    </w:p>
    <w:p w:rsidR="007D6B33" w:rsidRPr="007D6B33" w:rsidRDefault="007D6B33" w:rsidP="007D6B33">
      <w:pPr>
        <w:keepNext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ПРИЛОЖЕНИЯ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«Дети рисуют музыку»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«Ребенок и музыка»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«Рисуем музыку вместе!»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«Домашний оркестр» «Музыкальные инструменты в вашем доме»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«Рисуем картину звуками»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«Слушаем музыку с ребенком»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«Артистический талант ребенка…»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«Природа и музыка»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«Внимание, у нас праздник!»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«Музыкальные игры с ребенком дома»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- литературная гостиная «Рождественская сказка»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литературная гостиная «Сказки А.С. Пушкина»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литературная гостиная для педагогов «Унылая пора, очей очарование»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«Музей музыкальных инструментов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«Фея музыки в гармонии с природой»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«Масленица» с участием родителей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для родителей «Рисуем музыку»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«Методические приемы для родителей (педагогов) для организации творческих игр с детьми.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«Родители являются первыми педагогами»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Диагностика мотивации детей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музыкальных произведений для слушания.</w:t>
      </w:r>
    </w:p>
    <w:p w:rsidR="007D6B33" w:rsidRPr="007D6B33" w:rsidRDefault="007D6B33" w:rsidP="007D6B33">
      <w:pPr>
        <w:keepNext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3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используемой литературы</w:t>
      </w: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33" w:rsidRPr="007D6B33" w:rsidRDefault="007D6B33" w:rsidP="007D6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45" w:rsidRDefault="00EF1E45"/>
    <w:sectPr w:rsidR="00EF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clip_image001"/>
      </v:shape>
    </w:pict>
  </w:numPicBullet>
  <w:abstractNum w:abstractNumId="0" w15:restartNumberingAfterBreak="0">
    <w:nsid w:val="035F021C"/>
    <w:multiLevelType w:val="multilevel"/>
    <w:tmpl w:val="271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A53ED"/>
    <w:multiLevelType w:val="hybridMultilevel"/>
    <w:tmpl w:val="1AF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04261"/>
    <w:multiLevelType w:val="multilevel"/>
    <w:tmpl w:val="7EFE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9B"/>
    <w:multiLevelType w:val="hybridMultilevel"/>
    <w:tmpl w:val="7CDE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4DD6"/>
    <w:multiLevelType w:val="hybridMultilevel"/>
    <w:tmpl w:val="A5A8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28E5"/>
    <w:multiLevelType w:val="hybridMultilevel"/>
    <w:tmpl w:val="01CEBC2C"/>
    <w:lvl w:ilvl="0" w:tplc="893AE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A2CDD"/>
    <w:multiLevelType w:val="multilevel"/>
    <w:tmpl w:val="91F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65AD2"/>
    <w:multiLevelType w:val="multilevel"/>
    <w:tmpl w:val="CA6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404D1"/>
    <w:multiLevelType w:val="multilevel"/>
    <w:tmpl w:val="EC3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10CDA"/>
    <w:multiLevelType w:val="hybridMultilevel"/>
    <w:tmpl w:val="8AF42CBE"/>
    <w:lvl w:ilvl="0" w:tplc="893AE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2BE0"/>
    <w:multiLevelType w:val="hybridMultilevel"/>
    <w:tmpl w:val="F0BE4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6922"/>
    <w:multiLevelType w:val="hybridMultilevel"/>
    <w:tmpl w:val="1C6E053A"/>
    <w:lvl w:ilvl="0" w:tplc="893AE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D1D1B"/>
    <w:multiLevelType w:val="hybridMultilevel"/>
    <w:tmpl w:val="E242AD50"/>
    <w:lvl w:ilvl="0" w:tplc="17A0DDEA">
      <w:start w:val="1"/>
      <w:numFmt w:val="decimal"/>
      <w:lvlText w:val="%1."/>
      <w:lvlJc w:val="left"/>
      <w:pPr>
        <w:ind w:left="4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242E2926"/>
    <w:multiLevelType w:val="hybridMultilevel"/>
    <w:tmpl w:val="922E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67732"/>
    <w:multiLevelType w:val="multilevel"/>
    <w:tmpl w:val="2C8E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E04965"/>
    <w:multiLevelType w:val="hybridMultilevel"/>
    <w:tmpl w:val="D6344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C34F6"/>
    <w:multiLevelType w:val="multilevel"/>
    <w:tmpl w:val="F362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DF5132"/>
    <w:multiLevelType w:val="multilevel"/>
    <w:tmpl w:val="741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61F80"/>
    <w:multiLevelType w:val="multilevel"/>
    <w:tmpl w:val="4ABC6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F4D44"/>
    <w:multiLevelType w:val="hybridMultilevel"/>
    <w:tmpl w:val="BBD8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BD49D3"/>
    <w:multiLevelType w:val="multilevel"/>
    <w:tmpl w:val="F502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E42B8"/>
    <w:multiLevelType w:val="multilevel"/>
    <w:tmpl w:val="EA9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E6323"/>
    <w:multiLevelType w:val="multilevel"/>
    <w:tmpl w:val="21D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7C4005"/>
    <w:multiLevelType w:val="multilevel"/>
    <w:tmpl w:val="6FD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A7514"/>
    <w:multiLevelType w:val="multilevel"/>
    <w:tmpl w:val="C0BA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815A8B"/>
    <w:multiLevelType w:val="multilevel"/>
    <w:tmpl w:val="B89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0040F4"/>
    <w:multiLevelType w:val="hybridMultilevel"/>
    <w:tmpl w:val="BBD8F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1513DC"/>
    <w:multiLevelType w:val="multilevel"/>
    <w:tmpl w:val="181C2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63A1E"/>
    <w:multiLevelType w:val="multilevel"/>
    <w:tmpl w:val="63F4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43C02"/>
    <w:multiLevelType w:val="hybridMultilevel"/>
    <w:tmpl w:val="632263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0B1466"/>
    <w:multiLevelType w:val="multilevel"/>
    <w:tmpl w:val="7D06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13406F"/>
    <w:multiLevelType w:val="multilevel"/>
    <w:tmpl w:val="6768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940D5D"/>
    <w:multiLevelType w:val="multilevel"/>
    <w:tmpl w:val="AB6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4C1EC5"/>
    <w:multiLevelType w:val="hybridMultilevel"/>
    <w:tmpl w:val="1AF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9154C"/>
    <w:multiLevelType w:val="multilevel"/>
    <w:tmpl w:val="9432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97F5A"/>
    <w:multiLevelType w:val="hybridMultilevel"/>
    <w:tmpl w:val="322C0830"/>
    <w:lvl w:ilvl="0" w:tplc="8CF2B96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F719B9"/>
    <w:multiLevelType w:val="multilevel"/>
    <w:tmpl w:val="09DC8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A0B5B"/>
    <w:multiLevelType w:val="multilevel"/>
    <w:tmpl w:val="B5E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A00AD"/>
    <w:multiLevelType w:val="multilevel"/>
    <w:tmpl w:val="C0BA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4274A"/>
    <w:multiLevelType w:val="hybridMultilevel"/>
    <w:tmpl w:val="D2C8C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63BA9"/>
    <w:multiLevelType w:val="multilevel"/>
    <w:tmpl w:val="F7BC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D6758"/>
    <w:multiLevelType w:val="multilevel"/>
    <w:tmpl w:val="B3F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35739"/>
    <w:multiLevelType w:val="hybridMultilevel"/>
    <w:tmpl w:val="CDD4D802"/>
    <w:lvl w:ilvl="0" w:tplc="893AE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6B3E"/>
    <w:multiLevelType w:val="multilevel"/>
    <w:tmpl w:val="D16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A28A3"/>
    <w:multiLevelType w:val="multilevel"/>
    <w:tmpl w:val="1C0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74363"/>
    <w:multiLevelType w:val="multilevel"/>
    <w:tmpl w:val="EB9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23"/>
  </w:num>
  <w:num w:numId="4">
    <w:abstractNumId w:val="16"/>
  </w:num>
  <w:num w:numId="5">
    <w:abstractNumId w:val="45"/>
  </w:num>
  <w:num w:numId="6">
    <w:abstractNumId w:val="21"/>
  </w:num>
  <w:num w:numId="7">
    <w:abstractNumId w:val="44"/>
  </w:num>
  <w:num w:numId="8">
    <w:abstractNumId w:val="32"/>
  </w:num>
  <w:num w:numId="9">
    <w:abstractNumId w:val="34"/>
  </w:num>
  <w:num w:numId="10">
    <w:abstractNumId w:val="22"/>
  </w:num>
  <w:num w:numId="11">
    <w:abstractNumId w:val="24"/>
  </w:num>
  <w:num w:numId="12">
    <w:abstractNumId w:val="38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2"/>
  </w:num>
  <w:num w:numId="18">
    <w:abstractNumId w:val="37"/>
  </w:num>
  <w:num w:numId="19">
    <w:abstractNumId w:val="1"/>
  </w:num>
  <w:num w:numId="20">
    <w:abstractNumId w:val="33"/>
  </w:num>
  <w:num w:numId="21">
    <w:abstractNumId w:val="12"/>
  </w:num>
  <w:num w:numId="22">
    <w:abstractNumId w:val="15"/>
  </w:num>
  <w:num w:numId="23">
    <w:abstractNumId w:val="0"/>
  </w:num>
  <w:num w:numId="24">
    <w:abstractNumId w:val="40"/>
  </w:num>
  <w:num w:numId="25">
    <w:abstractNumId w:val="6"/>
  </w:num>
  <w:num w:numId="26">
    <w:abstractNumId w:val="43"/>
  </w:num>
  <w:num w:numId="27">
    <w:abstractNumId w:val="41"/>
  </w:num>
  <w:num w:numId="28">
    <w:abstractNumId w:val="8"/>
  </w:num>
  <w:num w:numId="29">
    <w:abstractNumId w:val="7"/>
  </w:num>
  <w:num w:numId="30">
    <w:abstractNumId w:val="30"/>
  </w:num>
  <w:num w:numId="31">
    <w:abstractNumId w:val="17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</w:num>
  <w:num w:numId="41">
    <w:abstractNumId w:val="10"/>
  </w:num>
  <w:num w:numId="42">
    <w:abstractNumId w:val="19"/>
  </w:num>
  <w:num w:numId="43">
    <w:abstractNumId w:val="26"/>
  </w:num>
  <w:num w:numId="44">
    <w:abstractNumId w:val="27"/>
  </w:num>
  <w:num w:numId="45">
    <w:abstractNumId w:val="11"/>
  </w:num>
  <w:num w:numId="46">
    <w:abstractNumId w:val="1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3"/>
    <w:rsid w:val="007D6B33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56FB-DDB8-4CF0-9157-584F733C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3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6B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D6B33"/>
  </w:style>
  <w:style w:type="paragraph" w:styleId="a3">
    <w:name w:val="Normal (Web)"/>
    <w:basedOn w:val="a"/>
    <w:uiPriority w:val="99"/>
    <w:unhideWhenUsed/>
    <w:rsid w:val="007D6B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6B33"/>
  </w:style>
  <w:style w:type="character" w:styleId="a4">
    <w:name w:val="Hyperlink"/>
    <w:uiPriority w:val="99"/>
    <w:unhideWhenUsed/>
    <w:rsid w:val="007D6B33"/>
    <w:rPr>
      <w:color w:val="0000FF"/>
      <w:u w:val="single"/>
    </w:rPr>
  </w:style>
  <w:style w:type="character" w:styleId="a5">
    <w:name w:val="Strong"/>
    <w:uiPriority w:val="22"/>
    <w:qFormat/>
    <w:rsid w:val="007D6B33"/>
    <w:rPr>
      <w:b/>
      <w:bCs/>
    </w:rPr>
  </w:style>
  <w:style w:type="character" w:styleId="a6">
    <w:name w:val="Emphasis"/>
    <w:uiPriority w:val="20"/>
    <w:qFormat/>
    <w:rsid w:val="007D6B33"/>
    <w:rPr>
      <w:i/>
      <w:iCs/>
    </w:rPr>
  </w:style>
  <w:style w:type="paragraph" w:styleId="a7">
    <w:name w:val="List Paragraph"/>
    <w:basedOn w:val="a"/>
    <w:uiPriority w:val="34"/>
    <w:qFormat/>
    <w:rsid w:val="007D6B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6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B3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7D6B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D6B33"/>
  </w:style>
  <w:style w:type="table" w:styleId="ab">
    <w:name w:val="Table Grid"/>
    <w:basedOn w:val="a1"/>
    <w:uiPriority w:val="59"/>
    <w:rsid w:val="007D6B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D6B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3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3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master.ru/topic/2302639-v-gostyah-u-skazki-skazochnye-personazhi-na-polotnah-hudozhnikov-vasnetsova-i-bilibina" TargetMode="External"/><Relationship Id="rId5" Type="http://schemas.openxmlformats.org/officeDocument/2006/relationships/hyperlink" Target="https://rustih.ru/sergej-esenin-poyot-zima-aukaet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2020-04-06T16:18:00Z</dcterms:created>
  <dcterms:modified xsi:type="dcterms:W3CDTF">2020-04-06T16:20:00Z</dcterms:modified>
</cp:coreProperties>
</file>