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A" w:rsidRPr="00245C2A" w:rsidRDefault="00245C2A" w:rsidP="00245C2A">
      <w:pPr>
        <w:pStyle w:val="a4"/>
        <w:jc w:val="center"/>
        <w:rPr>
          <w:rFonts w:eastAsia="Times New Roman"/>
          <w:sz w:val="28"/>
          <w:szCs w:val="28"/>
        </w:rPr>
      </w:pPr>
      <w:r w:rsidRPr="00245C2A">
        <w:rPr>
          <w:rFonts w:eastAsia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45C2A" w:rsidRPr="00245C2A" w:rsidRDefault="00245C2A" w:rsidP="00245C2A">
      <w:pPr>
        <w:pStyle w:val="a4"/>
        <w:jc w:val="center"/>
        <w:rPr>
          <w:rFonts w:eastAsia="Times New Roman"/>
          <w:sz w:val="28"/>
          <w:szCs w:val="28"/>
        </w:rPr>
      </w:pPr>
      <w:r w:rsidRPr="00245C2A">
        <w:rPr>
          <w:rFonts w:eastAsia="Times New Roman"/>
          <w:sz w:val="28"/>
          <w:szCs w:val="28"/>
        </w:rPr>
        <w:t>«Детский сад «</w:t>
      </w:r>
      <w:proofErr w:type="spellStart"/>
      <w:r w:rsidRPr="00245C2A">
        <w:rPr>
          <w:rFonts w:eastAsia="Times New Roman"/>
          <w:sz w:val="28"/>
          <w:szCs w:val="28"/>
        </w:rPr>
        <w:t>Журавушка</w:t>
      </w:r>
      <w:proofErr w:type="spellEnd"/>
      <w:r w:rsidRPr="00245C2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п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лесецк</w:t>
      </w: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705E7A" w:rsidRDefault="00245C2A" w:rsidP="00245C2A">
      <w:pPr>
        <w:pStyle w:val="a4"/>
        <w:jc w:val="center"/>
        <w:rPr>
          <w:rFonts w:ascii="Bodoni MT Black" w:hAnsi="Bodoni MT Black"/>
          <w:sz w:val="56"/>
          <w:szCs w:val="56"/>
        </w:rPr>
      </w:pPr>
      <w:r w:rsidRPr="00705E7A">
        <w:rPr>
          <w:rFonts w:ascii="Book Antiqua" w:hAnsi="Book Antiqua"/>
          <w:sz w:val="56"/>
          <w:szCs w:val="56"/>
        </w:rPr>
        <w:t>Исследовательская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работа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по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теме</w:t>
      </w:r>
      <w:r w:rsidRPr="00705E7A">
        <w:rPr>
          <w:rFonts w:ascii="Bodoni MT Black" w:hAnsi="Bodoni MT Black"/>
          <w:sz w:val="56"/>
          <w:szCs w:val="56"/>
        </w:rPr>
        <w:t xml:space="preserve"> </w:t>
      </w:r>
    </w:p>
    <w:p w:rsidR="00245C2A" w:rsidRPr="00705E7A" w:rsidRDefault="00245C2A" w:rsidP="00245C2A">
      <w:pPr>
        <w:pStyle w:val="a4"/>
        <w:jc w:val="center"/>
        <w:rPr>
          <w:rFonts w:ascii="Bodoni MT Black" w:hAnsi="Bodoni MT Black"/>
          <w:sz w:val="56"/>
          <w:szCs w:val="56"/>
        </w:rPr>
      </w:pPr>
      <w:r w:rsidRPr="00705E7A">
        <w:rPr>
          <w:rFonts w:ascii="Bodoni MT Black" w:hAnsi="Bodoni MT Black"/>
          <w:sz w:val="56"/>
          <w:szCs w:val="56"/>
        </w:rPr>
        <w:t>«</w:t>
      </w:r>
      <w:r w:rsidRPr="00705E7A">
        <w:rPr>
          <w:rFonts w:ascii="Book Antiqua" w:hAnsi="Book Antiqua"/>
          <w:sz w:val="56"/>
          <w:szCs w:val="56"/>
        </w:rPr>
        <w:t>О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чём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рассказал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герб</w:t>
      </w:r>
      <w:r w:rsidRPr="00705E7A">
        <w:rPr>
          <w:rFonts w:ascii="Bodoni MT Black" w:hAnsi="Bodoni MT Black"/>
          <w:sz w:val="56"/>
          <w:szCs w:val="56"/>
        </w:rPr>
        <w:t xml:space="preserve"> </w:t>
      </w:r>
      <w:r w:rsidRPr="00705E7A">
        <w:rPr>
          <w:rFonts w:ascii="Book Antiqua" w:hAnsi="Book Antiqua"/>
          <w:sz w:val="56"/>
          <w:szCs w:val="56"/>
        </w:rPr>
        <w:t>района</w:t>
      </w:r>
      <w:r w:rsidRPr="00705E7A">
        <w:rPr>
          <w:rFonts w:ascii="Bodoni MT Black" w:hAnsi="Bodoni MT Black"/>
          <w:sz w:val="56"/>
          <w:szCs w:val="56"/>
        </w:rPr>
        <w:t>»</w:t>
      </w:r>
    </w:p>
    <w:p w:rsidR="00245C2A" w:rsidRPr="00705E7A" w:rsidRDefault="00705E7A" w:rsidP="00245C2A">
      <w:pPr>
        <w:pStyle w:val="a4"/>
        <w:jc w:val="center"/>
        <w:rPr>
          <w:rFonts w:ascii="Bodoni MT Black" w:hAnsi="Bodoni MT Black"/>
          <w:sz w:val="52"/>
          <w:szCs w:val="52"/>
        </w:rPr>
      </w:pPr>
      <w:r w:rsidRPr="00705E7A">
        <w:rPr>
          <w:sz w:val="52"/>
          <w:szCs w:val="52"/>
        </w:rPr>
        <w:t>с</w:t>
      </w:r>
      <w:r w:rsidRPr="00705E7A">
        <w:rPr>
          <w:rFonts w:ascii="Bodoni MT Black" w:hAnsi="Bodoni MT Black"/>
          <w:sz w:val="52"/>
          <w:szCs w:val="52"/>
        </w:rPr>
        <w:t xml:space="preserve"> </w:t>
      </w:r>
      <w:r w:rsidRPr="00705E7A">
        <w:rPr>
          <w:sz w:val="52"/>
          <w:szCs w:val="52"/>
        </w:rPr>
        <w:t>детьми</w:t>
      </w:r>
      <w:r w:rsidRPr="00705E7A">
        <w:rPr>
          <w:rFonts w:ascii="Bodoni MT Black" w:hAnsi="Bodoni MT Black"/>
          <w:sz w:val="52"/>
          <w:szCs w:val="52"/>
        </w:rPr>
        <w:t xml:space="preserve"> </w:t>
      </w:r>
      <w:r>
        <w:rPr>
          <w:sz w:val="52"/>
          <w:szCs w:val="52"/>
        </w:rPr>
        <w:t>подготовительной</w:t>
      </w:r>
      <w:r w:rsidRPr="00705E7A">
        <w:rPr>
          <w:rFonts w:ascii="Bodoni MT Black" w:hAnsi="Bodoni MT Black"/>
          <w:sz w:val="52"/>
          <w:szCs w:val="52"/>
        </w:rPr>
        <w:t xml:space="preserve"> </w:t>
      </w:r>
      <w:r w:rsidRPr="00705E7A">
        <w:rPr>
          <w:sz w:val="52"/>
          <w:szCs w:val="52"/>
        </w:rPr>
        <w:t>группы</w:t>
      </w:r>
    </w:p>
    <w:p w:rsidR="00245C2A" w:rsidRPr="00705E7A" w:rsidRDefault="00245C2A" w:rsidP="00245C2A">
      <w:pPr>
        <w:shd w:val="clear" w:color="auto" w:fill="FFFFFF"/>
        <w:spacing w:after="0" w:line="240" w:lineRule="auto"/>
        <w:rPr>
          <w:rFonts w:ascii="Bodoni MT Black" w:eastAsia="Times New Roman" w:hAnsi="Bodoni MT Black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tabs>
          <w:tab w:val="left" w:pos="5055"/>
        </w:tabs>
        <w:spacing w:after="0" w:line="240" w:lineRule="auto"/>
        <w:ind w:left="5103" w:hanging="5103"/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</w:rPr>
      </w:pPr>
      <w:r w:rsidRPr="00245C2A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</w:rPr>
        <w:t xml:space="preserve">                                                                </w:t>
      </w:r>
      <w:r w:rsidR="00705E7A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</w:rPr>
        <w:t>Воспитатель</w:t>
      </w:r>
      <w:r w:rsidRPr="00245C2A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</w:rPr>
        <w:t xml:space="preserve">    </w:t>
      </w:r>
      <w:r w:rsidR="00CB0E69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</w:rPr>
        <w:t xml:space="preserve">                               </w:t>
      </w:r>
      <w:r w:rsidRPr="00245C2A">
        <w:rPr>
          <w:rFonts w:ascii="Times New Roman" w:eastAsia="Times New Roman" w:hAnsi="Times New Roman" w:cs="Times New Roman"/>
          <w:bCs/>
          <w:color w:val="404040" w:themeColor="text1" w:themeTint="BF"/>
          <w:sz w:val="32"/>
          <w:szCs w:val="32"/>
        </w:rPr>
        <w:t>Попович Марина Николаевна</w:t>
      </w: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705E7A" w:rsidRDefault="00705E7A" w:rsidP="00CB0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CB0E69" w:rsidRDefault="00CB0E69" w:rsidP="00CB0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2019 г.</w:t>
      </w:r>
    </w:p>
    <w:p w:rsidR="00245C2A" w:rsidRDefault="00CB0E69" w:rsidP="00CB0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 w:rsidRPr="00CB0E69">
        <w:rPr>
          <w:rFonts w:ascii="Times New Roman" w:eastAsia="Times New Roman" w:hAnsi="Times New Roman" w:cs="Times New Roman"/>
          <w:bCs/>
          <w:noProof/>
          <w:color w:val="404040" w:themeColor="text1" w:themeTint="BF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00175" cy="1971675"/>
            <wp:effectExtent l="19050" t="0" r="9525" b="0"/>
            <wp:wrapSquare wrapText="bothSides"/>
            <wp:docPr id="1" name="Рисунок 1" descr="C:\Users\Admin\Desktop\RUS_Плесецкий_район_CO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dmin\Desktop\RUS_Плесецкий_район_CO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C2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Краткое описание работы: исследовательская работа по теме «О чём рассказал герб района»</w:t>
      </w: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Цель:  познакомиться с историей создания и символами герба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района.</w:t>
      </w: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Задачи: </w:t>
      </w:r>
    </w:p>
    <w:p w:rsidR="00245C2A" w:rsidRPr="009B565D" w:rsidRDefault="00245C2A" w:rsidP="00245C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 w:rsidRPr="009B565D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Сбор информации по данной теме</w:t>
      </w:r>
    </w:p>
    <w:p w:rsidR="00245C2A" w:rsidRDefault="00245C2A" w:rsidP="00245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404040"/>
          <w:sz w:val="24"/>
          <w:szCs w:val="24"/>
          <w:highlight w:val="white"/>
        </w:rPr>
        <w:t>Посещение библиотеки и районной администрации.</w:t>
      </w:r>
    </w:p>
    <w:p w:rsidR="00245C2A" w:rsidRPr="009B565D" w:rsidRDefault="00245C2A" w:rsidP="00245C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 w:rsidRPr="009B565D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Узнать интересные </w:t>
      </w:r>
      <w:proofErr w:type="gramStart"/>
      <w:r w:rsidRPr="009B565D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факты о великане</w:t>
      </w:r>
      <w:proofErr w:type="gramEnd"/>
      <w:r w:rsidRPr="009B565D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лесов - лосе.</w:t>
      </w:r>
    </w:p>
    <w:p w:rsidR="00245C2A" w:rsidRPr="009B565D" w:rsidRDefault="00245C2A" w:rsidP="00245C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 w:rsidRPr="009B565D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Представление презентации.</w:t>
      </w: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CB0E69" w:rsidRDefault="00CB0E69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Pr="00064787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Методы:</w:t>
      </w:r>
    </w:p>
    <w:p w:rsidR="00245C2A" w:rsidRDefault="00245C2A" w:rsidP="00245C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404040"/>
          <w:sz w:val="24"/>
          <w:szCs w:val="24"/>
          <w:highlight w:val="white"/>
        </w:rPr>
        <w:t>Сбор информации путём опроса сотрудников библиотеки и районной администрации.</w:t>
      </w:r>
    </w:p>
    <w:p w:rsidR="00245C2A" w:rsidRPr="009B565D" w:rsidRDefault="00245C2A" w:rsidP="00245C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Отбор собранного материала.</w:t>
      </w:r>
    </w:p>
    <w:p w:rsidR="00245C2A" w:rsidRDefault="00245C2A" w:rsidP="00245C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 w:rsidRPr="009B565D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Изучение Интернет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– ресурсов, детской энциклопедии о животных.</w:t>
      </w:r>
    </w:p>
    <w:p w:rsidR="00245C2A" w:rsidRPr="009B565D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Pr="008B5B56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8B5B5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Введение</w:t>
      </w:r>
    </w:p>
    <w:p w:rsidR="00245C2A" w:rsidRDefault="00245C2A" w:rsidP="00245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Посёлок Плесецк – районный центр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района. В 2019 году нашему району исполняется 90 лет. </w:t>
      </w:r>
      <w:proofErr w:type="gram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Плесецком</w:t>
      </w:r>
      <w:proofErr w:type="gram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районе много озёр и рек, животных и птиц. Наш район славится своими лесами. Все богатства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 можно увидеть на его гербе.</w:t>
      </w:r>
    </w:p>
    <w:p w:rsidR="00245C2A" w:rsidRDefault="00705E7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Когда мы</w:t>
      </w:r>
      <w:r w:rsidR="00245C2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ссматривали герб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района, нам</w:t>
      </w:r>
      <w:r w:rsidR="00245C2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стало интересно, почему на нём изображён лось? Что означают цвета нашего герба? Какие тайны скрываются за рисунками на гербе?</w:t>
      </w:r>
    </w:p>
    <w:p w:rsidR="00245C2A" w:rsidRDefault="00705E7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Мы</w:t>
      </w:r>
      <w:r w:rsidR="00245C2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любл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ю свой район. Здесь родились наши родителя, здесь родилась мы. Поэтому нам </w:t>
      </w:r>
      <w:r w:rsidR="00245C2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интересно узнать больше о своём родном крае.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История создания герба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района</w:t>
      </w:r>
    </w:p>
    <w:p w:rsidR="00245C2A" w:rsidRDefault="00245C2A" w:rsidP="00245C2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Чтобы познакомиться с историей герба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района, мы посетили в библиотеке выставку лосей и Администрацию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В 2008 году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 объявила конкурс на лучший герб района. Автором лучшего проекта стал художник из Вологды Олег Алиев. 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Герб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 утверждён 4 июня 2008 года. </w:t>
      </w:r>
    </w:p>
    <w:p w:rsidR="00245C2A" w:rsidRPr="000E1FC9" w:rsidRDefault="00245C2A" w:rsidP="00245C2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Символы герба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По форме герб напоминает щит. Он состоит из трёх цветов. Три   серебряных волнистых линии напоминают нам об озере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Плесцы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. В честь этого озера наш район получил своё название.  Посередине герба золотые ворота, в них стоит золотой лось. В левой части сверху герб Архангельской области. Он говорит нам о том, что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Плесецкий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 является частью области. На щите позолоченная корона. У неё четыре зубца.</w:t>
      </w:r>
    </w:p>
    <w:p w:rsidR="00245C2A" w:rsidRDefault="00245C2A" w:rsidP="00245C2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Лось – лесной великан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Главным героем герба стал лось. О нём нам рассказали в библиотеке.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Лось – великан леса. Это сильный и могучий зверь. Он может быть больше двух метров. У лесного великана высокие ноги. Благодаря </w:t>
      </w:r>
      <w:proofErr w:type="gram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им</w:t>
      </w:r>
      <w:proofErr w:type="gram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,  он легко ходит и по болотам, и по сугробам. Раньше их было много в наших лесах. 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Голову лося украшают рога. Они могут весить 25-30 килограммов. Каждый год перед началом зимы лоси сбрасывают рога и всю зиму ходят без них. А вот у самок лосей рогов нет.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Питаются лоси травой, листьями, веточками брусники и черники, грибами, мхом. А зимой едят хвою и кору. 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Лоси хорошо плавают. В воде они могут находиться долго.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У лося хороший слух, а вот видит он хуже.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У лося много хищных врагов: волк, медведь, рысь. Поэтому лось живёт в стаде.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Раньше на лося часто охотились, </w:t>
      </w:r>
      <w:proofErr w:type="gram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потому</w:t>
      </w:r>
      <w:proofErr w:type="gram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что у зверя вкусное мясо и молоко. А из шкуры лося шили одежду и обувь. В наши дни животное охраняет государство.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Но почему лось золотой? Мы узнали, что золотой цвет обозначает богатство и великодушие. </w:t>
      </w:r>
    </w:p>
    <w:p w:rsidR="00245C2A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Другие цвета на гербе тоже имеют своё значение.  Зелёный цвет  – это цвет богатства природы нашего района. Это цвет надежды и радости.  А  синий цвет – символ водных богатств. Серебряные линии говорят о том, что земли района богаты рудой.  </w:t>
      </w:r>
    </w:p>
    <w:p w:rsidR="00245C2A" w:rsidRDefault="00245C2A" w:rsidP="00245C2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245C2A" w:rsidRDefault="00245C2A" w:rsidP="00245C2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Заключение</w:t>
      </w:r>
    </w:p>
    <w:p w:rsidR="00245C2A" w:rsidRDefault="00245C2A" w:rsidP="00245C2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A67C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Много тайн отк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рыл нам герб </w:t>
      </w:r>
      <w:proofErr w:type="spellStart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 xml:space="preserve"> района. Он рассказал нам о главных богатствах нашего края, о главном своём символе – лосе. Но вопросы ещё остались. Что значит золотые корона и ворота? Почему у неё четыре зубца?</w:t>
      </w:r>
    </w:p>
    <w:p w:rsidR="00245C2A" w:rsidRPr="005A67CE" w:rsidRDefault="00245C2A" w:rsidP="00245C2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  <w:t>Во время работы мы ходили в библиотеку, в районную администрацию, изучали детскую Энциклопедию о животных и материалы в интернете. Наш вывод: такая работа помогает лучше узнавать родной край и любить свою маленькую родину.</w:t>
      </w:r>
    </w:p>
    <w:p w:rsidR="00245C2A" w:rsidRPr="00866B27" w:rsidRDefault="00245C2A" w:rsidP="00245C2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CB0E69" w:rsidRPr="00CB0E69" w:rsidRDefault="00CB0E69" w:rsidP="00CB0E69">
      <w:pPr>
        <w:pStyle w:val="a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Перелески, просёлки дорог,</w:t>
      </w:r>
    </w:p>
    <w:p w:rsidR="00CB0E69" w:rsidRPr="00CB0E69" w:rsidRDefault="00CB0E69" w:rsidP="00CB0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гладь озёр и небес синева –</w:t>
      </w:r>
    </w:p>
    <w:p w:rsidR="00CB0E69" w:rsidRPr="00CB0E69" w:rsidRDefault="00CB0E69" w:rsidP="00CB0E69">
      <w:pPr>
        <w:pStyle w:val="a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Сердцу милый родной уголок,</w:t>
      </w:r>
    </w:p>
    <w:p w:rsidR="00CB0E69" w:rsidRPr="00CB0E69" w:rsidRDefault="00CB0E69" w:rsidP="00CB0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нас навеки связала судьба,</w:t>
      </w:r>
    </w:p>
    <w:p w:rsidR="00CB0E69" w:rsidRPr="00CB0E69" w:rsidRDefault="00CB0E69" w:rsidP="00CB0E69">
      <w:pPr>
        <w:pStyle w:val="a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Наших предков святая земля  –</w:t>
      </w:r>
    </w:p>
    <w:p w:rsidR="00CB0E69" w:rsidRPr="00CB0E69" w:rsidRDefault="00CB0E69" w:rsidP="00CB0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это словно небесный закон.</w:t>
      </w:r>
    </w:p>
    <w:p w:rsidR="00CB0E69" w:rsidRPr="00CB0E69" w:rsidRDefault="00CB0E69" w:rsidP="00CB0E69">
      <w:pPr>
        <w:pStyle w:val="a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Я в тебя бесконечно влюблён,</w:t>
      </w:r>
    </w:p>
    <w:p w:rsidR="00CB0E69" w:rsidRPr="00CB0E69" w:rsidRDefault="00CB0E69" w:rsidP="00CB0E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мой любимый </w:t>
      </w:r>
      <w:proofErr w:type="spellStart"/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>Плесецкий</w:t>
      </w:r>
      <w:proofErr w:type="spellEnd"/>
      <w:r w:rsidRPr="00CB0E6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район!</w:t>
      </w:r>
    </w:p>
    <w:p w:rsidR="00A96B6D" w:rsidRDefault="00A96B6D"/>
    <w:sectPr w:rsidR="00A96B6D" w:rsidSect="004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DB2"/>
    <w:multiLevelType w:val="hybridMultilevel"/>
    <w:tmpl w:val="BDA2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75FA"/>
    <w:multiLevelType w:val="hybridMultilevel"/>
    <w:tmpl w:val="B7B4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3394"/>
    <w:multiLevelType w:val="hybridMultilevel"/>
    <w:tmpl w:val="E6D2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45C2A"/>
    <w:rsid w:val="001D308B"/>
    <w:rsid w:val="00245C2A"/>
    <w:rsid w:val="00437E36"/>
    <w:rsid w:val="00705E7A"/>
    <w:rsid w:val="00A96B6D"/>
    <w:rsid w:val="00CB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2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45C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0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2020-04-24T06:41:00Z</dcterms:created>
  <dcterms:modified xsi:type="dcterms:W3CDTF">2020-04-24T07:18:00Z</dcterms:modified>
</cp:coreProperties>
</file>