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6A" w:rsidRPr="00EB5A66" w:rsidRDefault="00364A6A" w:rsidP="00F227FE">
      <w:pPr>
        <w:ind w:left="0"/>
        <w:jc w:val="center"/>
        <w:rPr>
          <w:rFonts w:ascii="Times New Roman" w:hAnsi="Times New Roman"/>
          <w:b/>
          <w:color w:val="auto"/>
          <w:sz w:val="40"/>
          <w:szCs w:val="40"/>
        </w:rPr>
      </w:pPr>
      <w:r w:rsidRPr="00EB5A66">
        <w:rPr>
          <w:rFonts w:ascii="Times New Roman" w:hAnsi="Times New Roman"/>
          <w:b/>
          <w:color w:val="auto"/>
          <w:sz w:val="40"/>
          <w:szCs w:val="40"/>
        </w:rPr>
        <w:t xml:space="preserve"> «Формирование культуры питания </w:t>
      </w:r>
    </w:p>
    <w:p w:rsidR="00364A6A" w:rsidRPr="00EB5A66" w:rsidRDefault="00364A6A" w:rsidP="00F227FE">
      <w:pPr>
        <w:ind w:left="0"/>
        <w:jc w:val="center"/>
        <w:rPr>
          <w:rFonts w:ascii="Times New Roman" w:hAnsi="Times New Roman"/>
          <w:b/>
          <w:color w:val="auto"/>
          <w:sz w:val="40"/>
          <w:szCs w:val="40"/>
        </w:rPr>
      </w:pPr>
      <w:r w:rsidRPr="00EB5A66">
        <w:rPr>
          <w:rFonts w:ascii="Times New Roman" w:hAnsi="Times New Roman"/>
          <w:b/>
          <w:color w:val="auto"/>
          <w:sz w:val="40"/>
          <w:szCs w:val="40"/>
        </w:rPr>
        <w:t>у дошкольников через проектную деятельность»</w:t>
      </w:r>
    </w:p>
    <w:p w:rsidR="00364A6A" w:rsidRDefault="00364A6A" w:rsidP="00F227FE">
      <w:pPr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364A6A" w:rsidRDefault="00364A6A" w:rsidP="00F227FE">
      <w:pPr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364A6A" w:rsidRPr="00EB5A66" w:rsidRDefault="00364A6A" w:rsidP="00FC0B54">
      <w:pPr>
        <w:ind w:left="0"/>
        <w:rPr>
          <w:rFonts w:ascii="Times New Roman" w:hAnsi="Times New Roman"/>
          <w:b/>
          <w:color w:val="auto"/>
          <w:sz w:val="24"/>
          <w:szCs w:val="24"/>
        </w:rPr>
      </w:pPr>
      <w:r w:rsidRPr="00EB5A66">
        <w:rPr>
          <w:rFonts w:ascii="Times New Roman" w:hAnsi="Times New Roman"/>
          <w:b/>
          <w:color w:val="auto"/>
          <w:sz w:val="24"/>
          <w:szCs w:val="24"/>
        </w:rPr>
        <w:t>Актуальность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Здоровье человека во многом определяется качеством его питания в детском возрасте, когда формируется пищевой стереотип, вкусовые пристрастия и привычки закладываются типологические особенности взрослого человека. Главной задачей воспитания мы считаем сохранение физического, психического здоровья подрастающего поколения. Благополучие человека зависит от душевного и телесного здоровья, что напрямую связано с образом жизни, который ведёт человек. Здоровый образ жизни – это такое поведение, стиль жизни, который способствует сохранению и укреплению здоровья. И учить вести здоровый образ жизни надо начинать в детстве. 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Как показывают исследования специалистов, только 20% пап и мам знакомы с принципами организации здорового питания детей. Практически все родители сталкиваются с проблемами в организации питания детей: нежелание ребёнка есть горячий завтрак – кашу, привычка есть в сухомятку, нежелание есть супы, овощи, молочные продукты, рыбу. Несмотря на это, далеко не все родители считают необходимым рассказывать детям о важности питания.  Модель пищевого поведения также формируется в дошкольном возрасте. В их формировании важнейшую роль играет семья, где родители порой не уделяют достаточного внимания правильному и здоровому питанию ребенка. Яркая реклама продуктов, не имеющих никакой пользы, привлекает ребенка, что приводит к проблемам не только со здоровьем физическим, но и еще более опасным - психическим проблемам. В результате у детей развиваются не приносящие здоровья привычки в питании.   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Наблюдая за поведением детей, а также по результатам бесед с родителями, мы  сделали вывод о том, что проблеме формирования культуры питания в практике семейного воспитания уделяется явно недостаточное внимание, в связи с чем у дошкольников (у некоторых - даже в старшем возрасте) часто отсутствуют базовые навыки культуры питания, и особенно - их этикетные основы. Многие дети не умеют правильно и красиво сидеть за столом, пользоваться столовыми приборами. Недостаточно сформированы навыки сервировки стола, соблюдения правил этикета в процессе приёма пищи. Вероятно, такому положению дел есть свои логические объяснения.  Сегодня культура питания, непосредственно связанная с упрощением бытового уклада в семье, диктует свои нормы этикетного поведения. Возможно, навсегда ушли в прошлое традиции длительных совместных трапез с использованием скатертей и столовых приборов с ножом и вилкой. И всё же этикетные основы культуры питания остаются актуальными всегда, даже в эпоху фастфуда, микроволновых печей и одноразовой посуды.</w:t>
      </w:r>
      <w:r w:rsidRPr="00EB5A66">
        <w:rPr>
          <w:rFonts w:ascii="Times New Roman" w:hAnsi="Times New Roman"/>
          <w:sz w:val="24"/>
          <w:szCs w:val="24"/>
        </w:rPr>
        <w:t xml:space="preserve"> </w:t>
      </w:r>
      <w:r w:rsidRPr="00EB5A66">
        <w:rPr>
          <w:rFonts w:ascii="Times New Roman" w:hAnsi="Times New Roman"/>
          <w:color w:val="auto"/>
          <w:sz w:val="24"/>
          <w:szCs w:val="24"/>
        </w:rPr>
        <w:t>Исходя из этого, работа с родителями: беседы, анкетирование (Приложение№ 1,2) должна предшествовать непосредственной работе.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Исходя из целей и задач работы ДОУ, поставили для себя следующую </w:t>
      </w:r>
      <w:r w:rsidRPr="00EB5A66">
        <w:rPr>
          <w:rFonts w:ascii="Times New Roman" w:hAnsi="Times New Roman"/>
          <w:b/>
          <w:color w:val="auto"/>
          <w:sz w:val="24"/>
          <w:szCs w:val="24"/>
        </w:rPr>
        <w:t>цель:</w:t>
      </w:r>
      <w:r w:rsidRPr="00EB5A66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ф</w:t>
      </w:r>
      <w:r w:rsidRPr="00EB5A66">
        <w:rPr>
          <w:rFonts w:ascii="Times New Roman" w:hAnsi="Times New Roman"/>
          <w:color w:val="auto"/>
          <w:sz w:val="24"/>
          <w:szCs w:val="24"/>
        </w:rPr>
        <w:t>ормирование у детей целостного отношения к собственному здоровью, освоению навыков правильного питания, как составной части здорового образа. Для реализации поставленной цели нами была выбрана программа «Разговор о правильном питании», разработанная, специалистами института воспитательной физиологии. Эта программа помогла познакомить детей с основами рационального питания, как составной части образа жизни, в доступной для детей форме обучить детей навыкам и принципам правильного питания.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b/>
          <w:color w:val="auto"/>
          <w:sz w:val="24"/>
          <w:szCs w:val="24"/>
        </w:rPr>
        <w:t>Противоречие:</w:t>
      </w:r>
      <w:r w:rsidRPr="00EB5A66">
        <w:rPr>
          <w:rFonts w:ascii="Times New Roman" w:hAnsi="Times New Roman"/>
          <w:color w:val="auto"/>
          <w:sz w:val="24"/>
          <w:szCs w:val="24"/>
        </w:rPr>
        <w:t xml:space="preserve"> имеющаяся система образовательной деятельности не формирует у детей понимания о важности соблюдения режима питания, об основных питательных веществах, входящих в состав пищи, полезных продуктах и блюдах, основах составления рациона питания, правилах гигиены, о правила столового этикета.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b/>
          <w:color w:val="auto"/>
          <w:sz w:val="24"/>
          <w:szCs w:val="24"/>
        </w:rPr>
        <w:t>Гипотеза:</w:t>
      </w:r>
      <w:r w:rsidRPr="00EB5A66">
        <w:rPr>
          <w:rFonts w:ascii="Times New Roman" w:hAnsi="Times New Roman"/>
          <w:color w:val="auto"/>
          <w:sz w:val="24"/>
          <w:szCs w:val="24"/>
        </w:rPr>
        <w:t xml:space="preserve"> если использовать проектный метод в формировании культуры питания у детей, то сложившаяся система даст возможность детям: </w:t>
      </w:r>
    </w:p>
    <w:p w:rsidR="00364A6A" w:rsidRPr="00EB5A66" w:rsidRDefault="00364A6A" w:rsidP="00EB5A66">
      <w:pPr>
        <w:spacing w:after="0" w:line="360" w:lineRule="auto"/>
        <w:ind w:left="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- ориентироваться в ассортименте наиболее типичных продуктов питания, сознательно выбирая наиболее полезные; </w:t>
      </w:r>
    </w:p>
    <w:p w:rsidR="00364A6A" w:rsidRPr="00EB5A66" w:rsidRDefault="00364A6A" w:rsidP="00EB5A66">
      <w:pPr>
        <w:spacing w:after="0" w:line="360" w:lineRule="auto"/>
        <w:ind w:left="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- оценивать свой рацион и режим питания с точки зрения соответствия требованиям здорового образа жизни;</w:t>
      </w:r>
    </w:p>
    <w:p w:rsidR="00364A6A" w:rsidRPr="00EB5A66" w:rsidRDefault="00364A6A" w:rsidP="00EB5A66">
      <w:pPr>
        <w:spacing w:after="0" w:line="360" w:lineRule="auto"/>
        <w:ind w:left="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- применять знания и навыки, связанные с этикетом в области питания.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B5A66">
        <w:rPr>
          <w:rFonts w:ascii="Times New Roman" w:hAnsi="Times New Roman"/>
          <w:b/>
          <w:color w:val="auto"/>
          <w:sz w:val="24"/>
          <w:szCs w:val="24"/>
        </w:rPr>
        <w:t xml:space="preserve">Задачи: 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1. Обогащать и расширять знания детей о рациональном питании и его роли для здоровья человека. 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2. Воспитывать культуру поведения. 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3. Знакомить с правилами этикета, принятые в современном обществе.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4. Воспитывать самостоятельность при соблюдении правила гигиены.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5. Формировать умения детей отражать знания, впечатления в продуктивных видах деятельности. 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6. Развивать поисковую деятельность, интеллектуальную инициативу, коммуникативные навыки. 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7. С помощью разнообразных методов и приёмов оптимизировать работу с родителями детей старшего дошкольного возраста по формированию знаний о правилах правильного питания. 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b/>
          <w:color w:val="auto"/>
          <w:sz w:val="24"/>
          <w:szCs w:val="24"/>
        </w:rPr>
        <w:t>Принципы:</w:t>
      </w:r>
      <w:r w:rsidRPr="00EB5A6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64A6A" w:rsidRPr="00EB5A66" w:rsidRDefault="00364A6A" w:rsidP="00EB5A6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научная обоснованность и практическая целесообразность; </w:t>
      </w:r>
    </w:p>
    <w:p w:rsidR="00364A6A" w:rsidRPr="00EB5A66" w:rsidRDefault="00364A6A" w:rsidP="00EB5A6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возрастная адекватность; </w:t>
      </w:r>
    </w:p>
    <w:p w:rsidR="00364A6A" w:rsidRPr="00EB5A66" w:rsidRDefault="00364A6A" w:rsidP="00EB5A6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необходимость и достаточность информации; </w:t>
      </w:r>
    </w:p>
    <w:p w:rsidR="00364A6A" w:rsidRPr="00EB5A66" w:rsidRDefault="00364A6A" w:rsidP="00EB5A6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практическая целесообразность;                                                                   </w:t>
      </w:r>
    </w:p>
    <w:p w:rsidR="00364A6A" w:rsidRPr="00EB5A66" w:rsidRDefault="00364A6A" w:rsidP="00EB5A6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динамическое развитие и системность; </w:t>
      </w:r>
    </w:p>
    <w:p w:rsidR="00364A6A" w:rsidRPr="00EB5A66" w:rsidRDefault="00364A6A" w:rsidP="00EB5A6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культурологическая сообразность – в содержании отражены исторически сложившиеся традиции питания, являющиеся частью культуры народов России;</w:t>
      </w:r>
    </w:p>
    <w:p w:rsidR="00364A6A" w:rsidRPr="00EB5A66" w:rsidRDefault="00364A6A" w:rsidP="00EB5A6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вовлеченность семьи и реализацию программы.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Сформировать культуру питания мы решили реализовать через </w:t>
      </w:r>
      <w:r w:rsidRPr="00EB5A66">
        <w:rPr>
          <w:rFonts w:ascii="Times New Roman" w:hAnsi="Times New Roman"/>
          <w:b/>
          <w:color w:val="auto"/>
          <w:sz w:val="24"/>
          <w:szCs w:val="24"/>
        </w:rPr>
        <w:t xml:space="preserve">три основных направления:  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1. Формирование представлений о роли и значении правильного питания для работы всего организма. 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2. Воспитание культуры поведения и правил этикета за столом. 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3. Соблюдение гигиенических требований. 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B5A66">
        <w:rPr>
          <w:rFonts w:ascii="Times New Roman" w:hAnsi="Times New Roman"/>
          <w:b/>
          <w:color w:val="auto"/>
          <w:sz w:val="24"/>
          <w:szCs w:val="24"/>
        </w:rPr>
        <w:t>Ожидаемый результат:</w:t>
      </w:r>
    </w:p>
    <w:p w:rsidR="00364A6A" w:rsidRPr="00EB5A66" w:rsidRDefault="00364A6A" w:rsidP="00EB5A6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Осваивают действия, связанные с чисткой овощей, снятием кожуры с фруктов, замешиванием теста, способствуют формированию и развитию координации, мелкой моторики рук, силы рук, плечевого пояса и др. </w:t>
      </w:r>
    </w:p>
    <w:p w:rsidR="00364A6A" w:rsidRPr="00EB5A66" w:rsidRDefault="00364A6A" w:rsidP="00EB5A6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Дети учатся сравнивать и различать продукты, пробуя и описывая их свойства.</w:t>
      </w:r>
    </w:p>
    <w:p w:rsidR="00364A6A" w:rsidRPr="00EB5A66" w:rsidRDefault="00364A6A" w:rsidP="00EB5A6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Дети узнают и получают элементарные навыки приготовления пищи.</w:t>
      </w:r>
    </w:p>
    <w:p w:rsidR="00364A6A" w:rsidRPr="00EB5A66" w:rsidRDefault="00364A6A" w:rsidP="00EB5A6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Формируются социальные навыки и представления о культуре питания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В основе правильного питания лежат </w:t>
      </w:r>
      <w:r w:rsidRPr="00EB5A66">
        <w:rPr>
          <w:rFonts w:ascii="Times New Roman" w:hAnsi="Times New Roman"/>
          <w:b/>
          <w:color w:val="auto"/>
          <w:sz w:val="24"/>
          <w:szCs w:val="24"/>
        </w:rPr>
        <w:t>5 принципов</w:t>
      </w:r>
      <w:r w:rsidRPr="00EB5A66">
        <w:rPr>
          <w:rFonts w:ascii="Times New Roman" w:hAnsi="Times New Roman"/>
          <w:color w:val="auto"/>
          <w:sz w:val="24"/>
          <w:szCs w:val="24"/>
        </w:rPr>
        <w:t>. Наша работа заключается в том, чтобы ребенок освоил эти принципы.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Итак, правильное питание должно быть регулярным, разнообразным, адекватным, безопасным и приносить удовольствие. 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b/>
          <w:color w:val="auto"/>
          <w:sz w:val="24"/>
          <w:szCs w:val="24"/>
        </w:rPr>
        <w:t>Регулярность</w:t>
      </w:r>
      <w:r w:rsidRPr="00EB5A66">
        <w:rPr>
          <w:rFonts w:ascii="Times New Roman" w:hAnsi="Times New Roman"/>
          <w:color w:val="auto"/>
          <w:sz w:val="24"/>
          <w:szCs w:val="24"/>
        </w:rPr>
        <w:t xml:space="preserve"> – то есть режим питания.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Уже в дошкольном возрасте можно научить ребенка самостоятельно определять по часам время основных приемов пищи. Питание по часам важно в любом возрасте, но ее значение особенно велико для детей 3-7 лет, так как происходит активный рост и созревание организма. У ребенка должно быть сформирование представление о том, что ежедневная еда – это обязательно завтра, обед, полдник и ужин.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b/>
          <w:color w:val="auto"/>
          <w:sz w:val="24"/>
          <w:szCs w:val="24"/>
        </w:rPr>
        <w:t>Разнообразие</w:t>
      </w:r>
      <w:r w:rsidRPr="00EB5A66">
        <w:rPr>
          <w:rFonts w:ascii="Times New Roman" w:hAnsi="Times New Roman"/>
          <w:color w:val="auto"/>
          <w:sz w:val="24"/>
          <w:szCs w:val="24"/>
        </w:rPr>
        <w:t xml:space="preserve"> – задача педагогов и родителей сформировать разнообразный вкусовой кругозор, чтобы ему нравились разные продукты и блюда. Надо помочь понять, что вкусная, не всегда полезная еда. 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b/>
          <w:color w:val="auto"/>
          <w:sz w:val="24"/>
          <w:szCs w:val="24"/>
        </w:rPr>
        <w:t>Адекватность</w:t>
      </w:r>
      <w:r w:rsidRPr="00EB5A66">
        <w:rPr>
          <w:rFonts w:ascii="Times New Roman" w:hAnsi="Times New Roman"/>
          <w:color w:val="auto"/>
          <w:sz w:val="24"/>
          <w:szCs w:val="24"/>
        </w:rPr>
        <w:t xml:space="preserve"> – это восполнение энерго затрат организма. У детей необходимо сформировать представление о том, какое количество пищи достаточно, недостаточно и избыточно. 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b/>
          <w:color w:val="auto"/>
          <w:sz w:val="24"/>
          <w:szCs w:val="24"/>
        </w:rPr>
        <w:t>Безопасность</w:t>
      </w:r>
      <w:r w:rsidRPr="00EB5A66">
        <w:rPr>
          <w:rFonts w:ascii="Times New Roman" w:hAnsi="Times New Roman"/>
          <w:color w:val="auto"/>
          <w:sz w:val="24"/>
          <w:szCs w:val="24"/>
        </w:rPr>
        <w:t xml:space="preserve"> – безопасность питания обеспечивают 3 условия – это соблюдение правил личной гигиены, умение различать свежие и несвежие продукты, осторожное обращение с незнакомыми продуктами.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Ребенку необходимо знать, если есть сомнения в свежести продуктов, то есть его нельзя. Такое же отношение необходимо сформировать и к незнакомым продуктам, так как новые незнакомые для нашей культуры продукты питания могут содержать опасные для здоровья аллергены. А знакомство с незнакомыми продуктами должно только в присутствии взрослого.  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b/>
          <w:color w:val="auto"/>
          <w:sz w:val="24"/>
          <w:szCs w:val="24"/>
        </w:rPr>
        <w:t>Удовольствие</w:t>
      </w:r>
      <w:r w:rsidRPr="00EB5A66">
        <w:rPr>
          <w:rFonts w:ascii="Times New Roman" w:hAnsi="Times New Roman"/>
          <w:color w:val="auto"/>
          <w:sz w:val="24"/>
          <w:szCs w:val="24"/>
        </w:rPr>
        <w:t xml:space="preserve"> – прием пищи должен проходить в теплой, уютной атмосфере, за красиво сервированным столом. 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Во время приема пищи необходимо обратить внимание на то, как пища вкусно приготовлена, насколько она разнообразна, обсудить достоинства блюд. Научить детей описывать блюдо по запаху, вкусу и внешнему виду.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b/>
          <w:color w:val="auto"/>
          <w:sz w:val="24"/>
          <w:szCs w:val="24"/>
        </w:rPr>
        <w:t>Условия:</w:t>
      </w:r>
      <w:r w:rsidRPr="00EB5A6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1.Обеспечение эмоционального благополучия через непосредственное общение с каждым ребёнком. 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2.Создание условий  для свободного выбора  деятельности участников в совместной  деятельности,  для поддержки индивидуальности и инициативы детей, развитие умений детей работать в группе сверстников. 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3. Оказание не директивной помощи детям, поддержки детской инициативы и самостоятельности в разных видах деятельности (игровой, исследовательской, проектной,  познавательной). 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4. Создание условий для овладения средствами деятельности; организации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детей. 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5. Взаимодействие с родителями (законными представителями) по вопросам образования ребёнка, непосредственного вовлечения их в образовательный деятельность, в т.ч. посредством создания образовательных проектов совместно с семьёй на основе выявления потребностей и поддержки образовательных инициатив семьи. 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Система работы с детьми предполагает различные формы формирования представлений о правильном питании. Основными формами работы являются занятия, игры, досуги, развлечения. 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Технология проектирования относится к современным гуманитарным технологиям, которые являются инновационными в работе дошкольных учреждений. Особенностью проектной деятельности в ДОУ является то, что ребенок в силу ограниченного кругозора еще не может самостоятельно найти противоречие в окружающем, сформулировать проблему, определить цель. Этот метод актуален и очень эффективен, дает ребенку возможность экспериментировать, синтезировать полученные знания, развивать творческие способности и коммуникативные навыки. Поэтому в образовательном процессе ДОУ проектная деятельность носит характер сотрудничества, в котором принимают участие дети, педагоги ДОУ и на добровольной основе вовлекаются родители. Метод проектов интересен и полезен, т.к. он дает возможность сконцентрировать материал по определённой теме, повысить уровень собственной компетентности по проблеме, вывести на новый уровень взаимоотношения с родителями, ощутить себя действительно партнером детей в решении исследовательских задач, сделать процесс познания не скучным и чрезмерно назидательным, естественно и гармонично вплетается в образовательный процесс 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Педагогами ДОУ разработаны и реализованы следующие проекты:</w:t>
      </w:r>
    </w:p>
    <w:p w:rsidR="00364A6A" w:rsidRPr="00EB5A66" w:rsidRDefault="00364A6A" w:rsidP="00EB5A6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«Овощи и фрукты - полезные продукты», где родители приняли активное участие в изготовлении книжек-самоделок по теме, в конкурсе семейных рецептов. Более 61% родителей уверены в том, что проект повлиял на гастрономические пристрастия детей; 56% родителей признались в том, что участие в проекте заставило их пересмотреть свои взгляды на организацию семейного питания, ввели в свое меню новые блюда из овощей и фруктов.</w:t>
      </w:r>
    </w:p>
    <w:p w:rsidR="00364A6A" w:rsidRPr="00EB5A66" w:rsidRDefault="00364A6A" w:rsidP="00EB5A6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«Яблочный стол», где активное участие родителей (изготовление украшений для яблочного стола), поход к яблоне, организация «Сладкого вечера» (совместная деятельность воспитателя и детей по приготовлению блюд из яблок) позволили детям поближе познакомиться с традициями христианского праздника на Руси -  Яблочного спаса. </w:t>
      </w:r>
    </w:p>
    <w:p w:rsidR="00364A6A" w:rsidRPr="00EB5A66" w:rsidRDefault="00364A6A" w:rsidP="00EB5A6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К участию в проекте «Дорого яичко ко Христову дню» было вовлечено 66% родителей. Родители совместно с детьми изготовляли украшения для пасхального стола, расписывали пасхальные яйца дома и в детском саду. </w:t>
      </w:r>
    </w:p>
    <w:p w:rsidR="00364A6A" w:rsidRPr="00EB5A66" w:rsidRDefault="00364A6A" w:rsidP="00EB5A66">
      <w:pPr>
        <w:spacing w:after="0" w:line="360" w:lineRule="auto"/>
        <w:ind w:left="0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B5A66">
        <w:rPr>
          <w:rFonts w:ascii="Times New Roman" w:hAnsi="Times New Roman"/>
          <w:b/>
          <w:color w:val="auto"/>
          <w:sz w:val="24"/>
          <w:szCs w:val="24"/>
        </w:rPr>
        <w:t>Формы и методы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В ходе реализации проектов  используются разнообразные формы и методы, носящие преимущественно интерактивный характер, обеспечивающий непосредственное участие детей в работе по проекту, стимулирующий их интерес к изучаемому материалу, дающий возможность проявить свои творческие способности:</w:t>
      </w:r>
    </w:p>
    <w:p w:rsidR="00364A6A" w:rsidRPr="00EB5A66" w:rsidRDefault="00364A6A" w:rsidP="00EB5A6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экскурсия на пищеблок; </w:t>
      </w:r>
    </w:p>
    <w:p w:rsidR="00364A6A" w:rsidRPr="00EB5A66" w:rsidRDefault="00364A6A" w:rsidP="00EB5A6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встречи с интересными людьми; </w:t>
      </w:r>
    </w:p>
    <w:p w:rsidR="00364A6A" w:rsidRPr="00EB5A66" w:rsidRDefault="00364A6A" w:rsidP="00EB5A6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практические занятия; </w:t>
      </w:r>
    </w:p>
    <w:p w:rsidR="00364A6A" w:rsidRPr="00EB5A66" w:rsidRDefault="00364A6A" w:rsidP="00EB5A6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творческие домашние задания; </w:t>
      </w:r>
    </w:p>
    <w:p w:rsidR="00364A6A" w:rsidRPr="00EB5A66" w:rsidRDefault="00364A6A" w:rsidP="00EB5A6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дни Русской кухни; </w:t>
      </w:r>
    </w:p>
    <w:p w:rsidR="00364A6A" w:rsidRPr="00EB5A66" w:rsidRDefault="00364A6A" w:rsidP="00EB5A6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конкурсы (рисунков, рассказов, рецептов); </w:t>
      </w:r>
    </w:p>
    <w:p w:rsidR="00364A6A" w:rsidRPr="00EB5A66" w:rsidRDefault="00364A6A" w:rsidP="00EB5A6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ярмарки полезных продуктов; </w:t>
      </w:r>
    </w:p>
    <w:p w:rsidR="00364A6A" w:rsidRPr="00EB5A66" w:rsidRDefault="00364A6A" w:rsidP="00EB5A6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сюжетно-ролевая игра, игра с правилами; </w:t>
      </w:r>
    </w:p>
    <w:p w:rsidR="00364A6A" w:rsidRPr="00EB5A66" w:rsidRDefault="00364A6A" w:rsidP="00EB5A6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мини – проекты; </w:t>
      </w:r>
    </w:p>
    <w:p w:rsidR="00364A6A" w:rsidRPr="00EB5A66" w:rsidRDefault="00364A6A" w:rsidP="00EB5A6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беседы и презентации. 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В увлекательной игровой форме дети  знакомятся с гигиеной питания, узнают о полезных и вредных продуктах, о совместимости и несовместимости продуктов между собой, получают представления о правилах этикета. Закрепляется это с помощью дидактических, настольных и сюжетно-ролевых игр; созданных специальных ситуациях; настольных театров; на занятиях продуктивной деятельности; в ходе совместной деятельности. Систематически проводятся с детьми беседы о режиме питания. Дается для размышления проблемная ситуация, в ходе которой дети самостоятельно пытаются найти правильное решение. </w:t>
      </w:r>
    </w:p>
    <w:p w:rsidR="00364A6A" w:rsidRPr="00EB5A66" w:rsidRDefault="00364A6A" w:rsidP="00EB5A66">
      <w:pPr>
        <w:spacing w:after="0" w:line="360" w:lineRule="auto"/>
        <w:ind w:left="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В практике широко используются: </w:t>
      </w:r>
    </w:p>
    <w:p w:rsidR="00364A6A" w:rsidRPr="00EB5A66" w:rsidRDefault="00364A6A" w:rsidP="00EB5A6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кулинарные и сенсорные игры: «Приготовь овощной или фруктовый салат», «Варим компот», «Угадай по вкусу», «Узнай по запаху». Эти игры знакомят детей с процессом приготовления блюд, помогают оценить полезность продукта, вызывают вкусовой интерес к блюдам. Проводились дегустации овощных салатов, заправленных мёдом, где дети оценили вкусовые качества продукта и выбрали самый вкусный.  </w:t>
      </w:r>
    </w:p>
    <w:p w:rsidR="00364A6A" w:rsidRPr="00EB5A66" w:rsidRDefault="00364A6A" w:rsidP="00EB5A6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Чтение художественной литературы, которое помогает обогатить словарный запас детей, приобщить к фольклору, учит детей быть вежливыми, гостеприимными, воспитывает культуру поведения за столом и формирует культурно-гигиенические навыки, развивает кругозор;</w:t>
      </w:r>
    </w:p>
    <w:p w:rsidR="00364A6A" w:rsidRPr="00EB5A66" w:rsidRDefault="00364A6A" w:rsidP="00EB5A6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Наблюдение (за действием взрослого и ребенка, любование красотой     эстетического оформления: стола, салфетки). </w:t>
      </w:r>
    </w:p>
    <w:p w:rsidR="00364A6A" w:rsidRPr="00EB5A66" w:rsidRDefault="00364A6A" w:rsidP="00EB5A6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Метод исследования. Например, определение жира в пище, наличие крахмала в продуктах, растворение соли и сахара в воде, изучение роли кальция для здоровья. </w:t>
      </w:r>
    </w:p>
    <w:p w:rsidR="00364A6A" w:rsidRPr="00EB5A66" w:rsidRDefault="00364A6A" w:rsidP="00EB5A6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Мини - проекты о истории посуды, о правилах этикета. </w:t>
      </w:r>
    </w:p>
    <w:p w:rsidR="00364A6A" w:rsidRPr="00EB5A66" w:rsidRDefault="00364A6A" w:rsidP="00EB5A66">
      <w:pPr>
        <w:spacing w:after="0" w:line="360" w:lineRule="auto"/>
        <w:ind w:left="0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B5A66">
        <w:rPr>
          <w:rFonts w:ascii="Times New Roman" w:hAnsi="Times New Roman"/>
          <w:b/>
          <w:color w:val="auto"/>
          <w:sz w:val="24"/>
          <w:szCs w:val="24"/>
        </w:rPr>
        <w:t xml:space="preserve">Формы работы с родителями. 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1. Выступление на родительских собраниях по вопросам организации питания воспитанников в детском саду и дома, с приглашением медработника, повара.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2 Организация, оформление и пополнение материалом информационного уголка о правильном и рациональном питании детей дошкольного возраста.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3. Подготовка различного материала (консультации, рекомендации, памятки, папки-передвижки, беседы по рациональному и сбалансированному питанию дошкольников в ДОУ и дома).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4. Организация презентаций для родителей «Питание для здоровья», «Лечебная овощная аптека», «Организация питания в ДОУ».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5. Оформление и пополнение материалом папки по обмену рецептами «Любимое блюдо моей семьи».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6. Совместные развлечения для воспитанников и родителей «В гостях у Вкусняшки», «На приеме у Айболита», «Путешествие в страну Витаминка».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7. Выставки рисунков и творческих работ детей совместно с родителями «Мое любимое блюдо», «Мы за здоровое питание!»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8. Анкетирование родителей (законных представителей) воспитанников на тему «Рациональное, правильно сбалансированное питание детей»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9. Конкурсы продуктивной деятельности детей совместно с родителями (конкурс фотографий «Я помогаю на кухне», конкурс по декоративно-прикладному творчеству на тему «Масленица», «Витамины на столе» и др.)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10. Выпуск газеты «Поваренок». Практически в каждом выпуске рассматриваются вопросы о том, как правильно организовать питание детей дошкольного возраста, чем и как кормить ребенка, о пользе витаминов и многое другое… В рубриках:</w:t>
      </w:r>
    </w:p>
    <w:p w:rsidR="00364A6A" w:rsidRPr="00EB5A66" w:rsidRDefault="00364A6A" w:rsidP="00EB5A66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«Советы Доктора Айболита» - советы врачей, психолога, медсестры, народная медицина,</w:t>
      </w:r>
    </w:p>
    <w:p w:rsidR="00364A6A" w:rsidRPr="00EB5A66" w:rsidRDefault="00364A6A" w:rsidP="00EB5A66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«Очень вкусно!» - ознакомление родителей с технологическими картами, по которым  повара готовят блюда для детей в ДОУ,</w:t>
      </w:r>
    </w:p>
    <w:p w:rsidR="00364A6A" w:rsidRPr="00EB5A66" w:rsidRDefault="00364A6A" w:rsidP="00EB5A66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«По секрету всему свету» - родители обмениваются опытом (рецептами) приготовления любимых семейных блюд,</w:t>
      </w:r>
    </w:p>
    <w:p w:rsidR="00364A6A" w:rsidRPr="00EB5A66" w:rsidRDefault="00364A6A" w:rsidP="00EB5A66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«Чем занять ребенка на кухне» - знакомим родителей с различными дидактическими играми, которые можно предложить ребенку для игры на кухне,</w:t>
      </w:r>
    </w:p>
    <w:p w:rsidR="00364A6A" w:rsidRPr="00EB5A66" w:rsidRDefault="00364A6A" w:rsidP="00EB5A66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«Почитай-ка» - рассказываем о книгах, которые родители могут прочитать ребенку, и сами узнать что-то новое и интересное,</w:t>
      </w:r>
    </w:p>
    <w:p w:rsidR="00364A6A" w:rsidRPr="00EB5A66" w:rsidRDefault="00364A6A" w:rsidP="00EB5A66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«Советы педагога» - консультации, рекомендации, памятки для родителей,</w:t>
      </w:r>
    </w:p>
    <w:p w:rsidR="00364A6A" w:rsidRPr="00EB5A66" w:rsidRDefault="00364A6A" w:rsidP="00EB5A66">
      <w:pPr>
        <w:pStyle w:val="ListParagraph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«Поздравляем!» - поздравляем родителей с праздниками текущего месяца и наших именинников,</w:t>
      </w:r>
    </w:p>
    <w:p w:rsidR="00364A6A" w:rsidRPr="00EB5A66" w:rsidRDefault="00364A6A" w:rsidP="00EB5A66">
      <w:pPr>
        <w:pStyle w:val="ListParagraph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«Вместе с детьми» - рекомендации по организации совместной творческой продуктивной деятельности.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11. «День открытых дверей» для родителей.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12. Оформление настенной газеты - плаката «Азбука питания».</w:t>
      </w:r>
    </w:p>
    <w:p w:rsidR="00364A6A" w:rsidRPr="00EB5A66" w:rsidRDefault="00364A6A" w:rsidP="00EB5A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Успешно строить процесс обучения позволяет использование таких дидактических средств как:</w:t>
      </w:r>
    </w:p>
    <w:p w:rsidR="00364A6A" w:rsidRPr="00EB5A66" w:rsidRDefault="00364A6A" w:rsidP="00EB5A66">
      <w:pPr>
        <w:spacing w:after="0" w:line="360" w:lineRule="auto"/>
        <w:ind w:left="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-Центр этикета: фартуки, косынки, колпаки, разделочные доски, скалки, скатерти (повседневные, праздничные, цветные, однотонные, ажурные), салфетки (тканевые, бумажные), наборы декоративных свечей, вазы, украшения для стола (пашотницы, вазы, сделанные родителями).</w:t>
      </w:r>
    </w:p>
    <w:p w:rsidR="00364A6A" w:rsidRPr="00EB5A66" w:rsidRDefault="00364A6A" w:rsidP="00EB5A66">
      <w:pPr>
        <w:spacing w:after="0" w:line="360" w:lineRule="auto"/>
        <w:ind w:left="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-Стенд «Правила поведения за столом»;</w:t>
      </w:r>
    </w:p>
    <w:p w:rsidR="00364A6A" w:rsidRPr="00EB5A66" w:rsidRDefault="00364A6A" w:rsidP="00EB5A66">
      <w:pPr>
        <w:spacing w:after="0" w:line="360" w:lineRule="auto"/>
        <w:ind w:left="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-Схемы складывания салфеток;</w:t>
      </w:r>
    </w:p>
    <w:p w:rsidR="00364A6A" w:rsidRPr="00EB5A66" w:rsidRDefault="00364A6A" w:rsidP="00EB5A66">
      <w:pPr>
        <w:spacing w:after="0" w:line="360" w:lineRule="auto"/>
        <w:ind w:left="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-Схема описания посуды;</w:t>
      </w:r>
    </w:p>
    <w:p w:rsidR="00364A6A" w:rsidRPr="00EB5A66" w:rsidRDefault="00364A6A" w:rsidP="00EB5A66">
      <w:pPr>
        <w:spacing w:after="0" w:line="360" w:lineRule="auto"/>
        <w:ind w:left="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-Чайный сервиз;</w:t>
      </w:r>
    </w:p>
    <w:p w:rsidR="00364A6A" w:rsidRPr="00EB5A66" w:rsidRDefault="00364A6A" w:rsidP="00EB5A66">
      <w:pPr>
        <w:spacing w:after="0" w:line="360" w:lineRule="auto"/>
        <w:ind w:left="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-Салатники (для дегустации салатов);</w:t>
      </w:r>
    </w:p>
    <w:p w:rsidR="00364A6A" w:rsidRPr="00EB5A66" w:rsidRDefault="00364A6A" w:rsidP="00EB5A66">
      <w:pPr>
        <w:spacing w:after="0" w:line="360" w:lineRule="auto"/>
        <w:ind w:left="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-Схема накрывания на стол;</w:t>
      </w:r>
    </w:p>
    <w:p w:rsidR="00364A6A" w:rsidRPr="00EB5A66" w:rsidRDefault="00364A6A" w:rsidP="00EB5A66">
      <w:pPr>
        <w:spacing w:after="0" w:line="360" w:lineRule="auto"/>
        <w:ind w:left="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-Атрибуты для сюжетно-ролевых игр (наборы посуды, фартуки, куклы, скатерть);</w:t>
      </w:r>
    </w:p>
    <w:p w:rsidR="00364A6A" w:rsidRPr="00EB5A66" w:rsidRDefault="00364A6A" w:rsidP="00EB5A66">
      <w:pPr>
        <w:spacing w:after="0" w:line="360" w:lineRule="auto"/>
        <w:ind w:left="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-дидактический материал;</w:t>
      </w:r>
    </w:p>
    <w:p w:rsidR="00364A6A" w:rsidRPr="00EB5A66" w:rsidRDefault="00364A6A" w:rsidP="00EB5A66">
      <w:pPr>
        <w:spacing w:after="0" w:line="360" w:lineRule="auto"/>
        <w:ind w:left="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-чтение художественной литературы.</w:t>
      </w:r>
    </w:p>
    <w:p w:rsidR="00364A6A" w:rsidRPr="00EB5A66" w:rsidRDefault="00364A6A" w:rsidP="003547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354766">
        <w:rPr>
          <w:rFonts w:ascii="Times New Roman" w:hAnsi="Times New Roman"/>
          <w:color w:val="auto"/>
          <w:sz w:val="24"/>
          <w:szCs w:val="24"/>
        </w:rPr>
        <w:t>Мониторинг результат</w:t>
      </w:r>
      <w:r>
        <w:rPr>
          <w:rFonts w:ascii="Times New Roman" w:hAnsi="Times New Roman"/>
          <w:color w:val="auto"/>
          <w:sz w:val="24"/>
          <w:szCs w:val="24"/>
        </w:rPr>
        <w:t xml:space="preserve">ивности работы по формированию </w:t>
      </w:r>
      <w:r w:rsidRPr="00354766">
        <w:rPr>
          <w:rFonts w:ascii="Times New Roman" w:hAnsi="Times New Roman"/>
          <w:color w:val="auto"/>
          <w:sz w:val="24"/>
          <w:szCs w:val="24"/>
        </w:rPr>
        <w:t xml:space="preserve">основ культуры питания  у дошкольников </w:t>
      </w:r>
      <w:r>
        <w:rPr>
          <w:rFonts w:ascii="Times New Roman" w:hAnsi="Times New Roman"/>
          <w:color w:val="auto"/>
          <w:sz w:val="24"/>
          <w:szCs w:val="24"/>
        </w:rPr>
        <w:t>проводится в форме</w:t>
      </w:r>
      <w:r w:rsidRPr="00354766">
        <w:rPr>
          <w:rFonts w:ascii="Times New Roman" w:hAnsi="Times New Roman"/>
          <w:color w:val="auto"/>
          <w:sz w:val="24"/>
          <w:szCs w:val="24"/>
        </w:rPr>
        <w:t xml:space="preserve"> диагностических заданий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Pr="00EB5A66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анкетирования (Приложение № 3</w:t>
      </w:r>
      <w:r w:rsidRPr="00EB5A66">
        <w:rPr>
          <w:rFonts w:ascii="Times New Roman" w:hAnsi="Times New Roman"/>
          <w:color w:val="auto"/>
          <w:sz w:val="24"/>
          <w:szCs w:val="24"/>
        </w:rPr>
        <w:t>).</w:t>
      </w:r>
    </w:p>
    <w:p w:rsidR="00364A6A" w:rsidRDefault="00364A6A" w:rsidP="003547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Таким образом, такое содержание по формированию у детей основ культуры питания позволит подвести детей к пониманию того, что составляющей здорового образа жизни является правильное питание.</w:t>
      </w:r>
    </w:p>
    <w:p w:rsidR="00364A6A" w:rsidRPr="00EB5A66" w:rsidRDefault="00364A6A" w:rsidP="00354766">
      <w:pPr>
        <w:spacing w:after="0" w:line="360" w:lineRule="auto"/>
        <w:ind w:left="0"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64A6A" w:rsidRDefault="00364A6A" w:rsidP="007D39AC">
      <w:pPr>
        <w:spacing w:after="0" w:line="240" w:lineRule="auto"/>
        <w:ind w:left="0" w:firstLine="708"/>
        <w:contextualSpacing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364A6A" w:rsidRDefault="00364A6A" w:rsidP="007D39AC">
      <w:pPr>
        <w:spacing w:after="0" w:line="240" w:lineRule="auto"/>
        <w:ind w:left="0" w:firstLine="708"/>
        <w:contextualSpacing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364A6A" w:rsidRDefault="00364A6A" w:rsidP="007D39AC">
      <w:pPr>
        <w:spacing w:after="0" w:line="240" w:lineRule="auto"/>
        <w:ind w:left="0" w:firstLine="708"/>
        <w:contextualSpacing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364A6A" w:rsidRPr="00EB5A66" w:rsidRDefault="00364A6A" w:rsidP="00EB5A66">
      <w:pPr>
        <w:spacing w:after="0"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364A6A" w:rsidRPr="00EB5A66" w:rsidRDefault="00364A6A" w:rsidP="00DA3E33">
      <w:pPr>
        <w:spacing w:after="0" w:line="240" w:lineRule="auto"/>
        <w:ind w:left="0" w:firstLine="708"/>
        <w:contextualSpacing/>
        <w:rPr>
          <w:rFonts w:ascii="Times New Roman" w:hAnsi="Times New Roman"/>
          <w:b/>
          <w:color w:val="auto"/>
          <w:sz w:val="24"/>
          <w:szCs w:val="24"/>
        </w:rPr>
      </w:pPr>
      <w:r w:rsidRPr="00EB5A66">
        <w:rPr>
          <w:rFonts w:ascii="Times New Roman" w:hAnsi="Times New Roman"/>
          <w:b/>
          <w:color w:val="auto"/>
          <w:sz w:val="24"/>
          <w:szCs w:val="24"/>
        </w:rPr>
        <w:t>Список литературы:</w:t>
      </w:r>
      <w:bookmarkStart w:id="0" w:name="_GoBack"/>
      <w:bookmarkEnd w:id="0"/>
    </w:p>
    <w:p w:rsidR="00364A6A" w:rsidRPr="00EB5A66" w:rsidRDefault="00364A6A" w:rsidP="00DA3E33">
      <w:pPr>
        <w:spacing w:after="0" w:line="240" w:lineRule="auto"/>
        <w:ind w:left="0" w:firstLine="708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364A6A" w:rsidRPr="00EB5A66" w:rsidRDefault="00364A6A" w:rsidP="00D4620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Алябьева В.А. «Тематические дни и недели в детском саду», ТЦ «Сфера», Москва 2005. </w:t>
      </w:r>
    </w:p>
    <w:p w:rsidR="00364A6A" w:rsidRPr="00EB5A66" w:rsidRDefault="00364A6A" w:rsidP="00D4620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Веракса Н.Е., Веракса А.Н. Проектная деятельность дошкольников. Пособие для дошкольников. Пособие для педагогов дошкольных учреждений.- М.: МОЗАИКА-СИНТЕЗ, 2015, 64с. </w:t>
      </w:r>
    </w:p>
    <w:p w:rsidR="00364A6A" w:rsidRPr="00EB5A66" w:rsidRDefault="00364A6A" w:rsidP="00D4620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Киселёва Л.С., Т.А. Данилина «Проектный метод в деятельности дошкольного учреждения» Пособие для руководителей и практических работников ДОУ. М.: АКРИ, 2003, 96с.</w:t>
      </w:r>
    </w:p>
    <w:p w:rsidR="00364A6A" w:rsidRPr="00EB5A66" w:rsidRDefault="00364A6A" w:rsidP="00D4620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 xml:space="preserve">Косарева В.Н. «Народная культура и традиции» занятия с детьми 3-7 лет. Волгоград: Учитель,2014, 166с. </w:t>
      </w:r>
    </w:p>
    <w:p w:rsidR="00364A6A" w:rsidRPr="00EB5A66" w:rsidRDefault="00364A6A" w:rsidP="00D4620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5A66">
        <w:rPr>
          <w:rFonts w:ascii="Times New Roman" w:hAnsi="Times New Roman"/>
          <w:color w:val="auto"/>
          <w:sz w:val="24"/>
          <w:szCs w:val="24"/>
        </w:rPr>
        <w:t>Смоленцева А.А. «Сюжетно-дидактические</w:t>
      </w:r>
      <w:r>
        <w:rPr>
          <w:rFonts w:ascii="Times New Roman" w:hAnsi="Times New Roman"/>
          <w:color w:val="auto"/>
          <w:sz w:val="24"/>
          <w:szCs w:val="24"/>
        </w:rPr>
        <w:t xml:space="preserve"> игры </w:t>
      </w:r>
      <w:r w:rsidRPr="00EB5A66">
        <w:rPr>
          <w:rFonts w:ascii="Times New Roman" w:hAnsi="Times New Roman"/>
          <w:color w:val="auto"/>
          <w:sz w:val="24"/>
          <w:szCs w:val="24"/>
        </w:rPr>
        <w:t xml:space="preserve">» М.: Просвещение,1993. </w:t>
      </w:r>
    </w:p>
    <w:sectPr w:rsidR="00364A6A" w:rsidRPr="00EB5A66" w:rsidSect="009D3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BA9"/>
    <w:multiLevelType w:val="hybridMultilevel"/>
    <w:tmpl w:val="F4981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B5203"/>
    <w:multiLevelType w:val="hybridMultilevel"/>
    <w:tmpl w:val="2490FA8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E614B01"/>
    <w:multiLevelType w:val="hybridMultilevel"/>
    <w:tmpl w:val="31D87C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36C57D1"/>
    <w:multiLevelType w:val="hybridMultilevel"/>
    <w:tmpl w:val="92F8A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E17C8"/>
    <w:multiLevelType w:val="hybridMultilevel"/>
    <w:tmpl w:val="2FF2C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C34FF"/>
    <w:multiLevelType w:val="hybridMultilevel"/>
    <w:tmpl w:val="801E875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73D06E8"/>
    <w:multiLevelType w:val="hybridMultilevel"/>
    <w:tmpl w:val="F440C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791F7D"/>
    <w:multiLevelType w:val="hybridMultilevel"/>
    <w:tmpl w:val="4F921D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C3C4EDF"/>
    <w:multiLevelType w:val="hybridMultilevel"/>
    <w:tmpl w:val="80BC3B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E142B58"/>
    <w:multiLevelType w:val="hybridMultilevel"/>
    <w:tmpl w:val="F54E58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05E"/>
    <w:rsid w:val="000032AB"/>
    <w:rsid w:val="00041FEE"/>
    <w:rsid w:val="00046B14"/>
    <w:rsid w:val="00090973"/>
    <w:rsid w:val="000F204E"/>
    <w:rsid w:val="001233C0"/>
    <w:rsid w:val="001920A8"/>
    <w:rsid w:val="00236AF1"/>
    <w:rsid w:val="00260661"/>
    <w:rsid w:val="002E0499"/>
    <w:rsid w:val="00354766"/>
    <w:rsid w:val="00364A6A"/>
    <w:rsid w:val="00372415"/>
    <w:rsid w:val="003750A9"/>
    <w:rsid w:val="003C135D"/>
    <w:rsid w:val="004361C3"/>
    <w:rsid w:val="004B0CC0"/>
    <w:rsid w:val="004D5293"/>
    <w:rsid w:val="005355CC"/>
    <w:rsid w:val="00567304"/>
    <w:rsid w:val="005C6C42"/>
    <w:rsid w:val="006D1917"/>
    <w:rsid w:val="00786FE2"/>
    <w:rsid w:val="007D39AC"/>
    <w:rsid w:val="007E71E7"/>
    <w:rsid w:val="008C10FB"/>
    <w:rsid w:val="008C68C3"/>
    <w:rsid w:val="008E45A8"/>
    <w:rsid w:val="00935516"/>
    <w:rsid w:val="009B12F3"/>
    <w:rsid w:val="009D3D70"/>
    <w:rsid w:val="00A65A18"/>
    <w:rsid w:val="00B445F9"/>
    <w:rsid w:val="00BD1116"/>
    <w:rsid w:val="00C44CB7"/>
    <w:rsid w:val="00CA505E"/>
    <w:rsid w:val="00D46203"/>
    <w:rsid w:val="00D53925"/>
    <w:rsid w:val="00D7132E"/>
    <w:rsid w:val="00DA3E33"/>
    <w:rsid w:val="00DB255E"/>
    <w:rsid w:val="00E45D8C"/>
    <w:rsid w:val="00EB5A66"/>
    <w:rsid w:val="00EC33CE"/>
    <w:rsid w:val="00EC5113"/>
    <w:rsid w:val="00EF36AE"/>
    <w:rsid w:val="00F227FE"/>
    <w:rsid w:val="00FA29F3"/>
    <w:rsid w:val="00FC0B54"/>
    <w:rsid w:val="00FF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C10FB"/>
    <w:pPr>
      <w:spacing w:after="160" w:line="288" w:lineRule="auto"/>
      <w:ind w:left="2160"/>
    </w:pPr>
    <w:rPr>
      <w:color w:val="5A5A5A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50A9"/>
    <w:pPr>
      <w:spacing w:before="400" w:after="60" w:line="240" w:lineRule="auto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50A9"/>
    <w:pPr>
      <w:spacing w:before="120" w:after="60" w:line="240" w:lineRule="auto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750A9"/>
    <w:pPr>
      <w:spacing w:before="120" w:after="60" w:line="240" w:lineRule="auto"/>
      <w:contextualSpacing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750A9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750A9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750A9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750A9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750A9"/>
    <w:pPr>
      <w:spacing w:before="200" w:after="60" w:line="240" w:lineRule="auto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750A9"/>
    <w:pPr>
      <w:spacing w:before="200" w:after="60" w:line="240" w:lineRule="auto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50A9"/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750A9"/>
    <w:rPr>
      <w:rFonts w:ascii="Cambria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750A9"/>
    <w:rPr>
      <w:rFonts w:ascii="Cambria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750A9"/>
    <w:rPr>
      <w:rFonts w:ascii="Cambria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750A9"/>
    <w:rPr>
      <w:rFonts w:ascii="Cambria" w:hAnsi="Cambria" w:cs="Times New Roman"/>
      <w:smallCaps/>
      <w:color w:val="3071C3"/>
      <w:spacing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750A9"/>
    <w:rPr>
      <w:rFonts w:ascii="Cambria" w:hAnsi="Cambria" w:cs="Times New Roman"/>
      <w:smallCaps/>
      <w:color w:val="938953"/>
      <w:spacing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750A9"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750A9"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750A9"/>
    <w:rPr>
      <w:rFonts w:ascii="Cambria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3750A9"/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3750A9"/>
    <w:pPr>
      <w:spacing w:line="240" w:lineRule="auto"/>
      <w:ind w:left="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750A9"/>
    <w:rPr>
      <w:rFonts w:ascii="Cambria" w:hAnsi="Cambria" w:cs="Times New Roman"/>
      <w:smallCaps/>
      <w:color w:val="17365D"/>
      <w:spacing w:val="5"/>
      <w:sz w:val="72"/>
      <w:szCs w:val="72"/>
      <w:lang w:val="ru-RU" w:eastAsia="en-US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3750A9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750A9"/>
    <w:rPr>
      <w:rFonts w:cs="Times New Roman"/>
      <w:smallCaps/>
      <w:color w:val="938953"/>
      <w:spacing w:val="5"/>
      <w:sz w:val="28"/>
      <w:szCs w:val="28"/>
      <w:lang w:val="ru-RU" w:eastAsia="en-US" w:bidi="ar-SA"/>
    </w:rPr>
  </w:style>
  <w:style w:type="character" w:styleId="Strong">
    <w:name w:val="Strong"/>
    <w:basedOn w:val="DefaultParagraphFont"/>
    <w:uiPriority w:val="99"/>
    <w:qFormat/>
    <w:rsid w:val="003750A9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3750A9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99"/>
    <w:qFormat/>
    <w:rsid w:val="003750A9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3750A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3750A9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3750A9"/>
    <w:rPr>
      <w:rFonts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750A9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750A9"/>
    <w:rPr>
      <w:rFonts w:ascii="Cambria" w:hAnsi="Cambria" w:cs="Times New Roman"/>
      <w:smallCaps/>
      <w:color w:val="365F91"/>
    </w:rPr>
  </w:style>
  <w:style w:type="character" w:styleId="SubtleEmphasis">
    <w:name w:val="Subtle Emphasis"/>
    <w:basedOn w:val="DefaultParagraphFont"/>
    <w:uiPriority w:val="99"/>
    <w:qFormat/>
    <w:rsid w:val="003750A9"/>
    <w:rPr>
      <w:smallCaps/>
      <w:color w:val="5A5A5A"/>
      <w:vertAlign w:val="baseline"/>
    </w:rPr>
  </w:style>
  <w:style w:type="character" w:styleId="IntenseEmphasis">
    <w:name w:val="Intense Emphasis"/>
    <w:basedOn w:val="DefaultParagraphFont"/>
    <w:uiPriority w:val="99"/>
    <w:qFormat/>
    <w:rsid w:val="003750A9"/>
    <w:rPr>
      <w:b/>
      <w:smallCaps/>
      <w:color w:val="4F81BD"/>
      <w:spacing w:val="40"/>
    </w:rPr>
  </w:style>
  <w:style w:type="character" w:styleId="SubtleReference">
    <w:name w:val="Subtle Reference"/>
    <w:basedOn w:val="DefaultParagraphFont"/>
    <w:uiPriority w:val="99"/>
    <w:qFormat/>
    <w:rsid w:val="003750A9"/>
    <w:rPr>
      <w:rFonts w:ascii="Cambria" w:hAnsi="Cambria"/>
      <w:i/>
      <w:smallCaps/>
      <w:color w:val="5A5A5A"/>
      <w:spacing w:val="20"/>
    </w:rPr>
  </w:style>
  <w:style w:type="character" w:styleId="IntenseReference">
    <w:name w:val="Intense Reference"/>
    <w:basedOn w:val="DefaultParagraphFont"/>
    <w:uiPriority w:val="99"/>
    <w:qFormat/>
    <w:rsid w:val="003750A9"/>
    <w:rPr>
      <w:rFonts w:ascii="Cambria" w:hAnsi="Cambria"/>
      <w:b/>
      <w:i/>
      <w:smallCaps/>
      <w:color w:val="17365D"/>
      <w:spacing w:val="20"/>
    </w:rPr>
  </w:style>
  <w:style w:type="character" w:styleId="BookTitle">
    <w:name w:val="Book Title"/>
    <w:basedOn w:val="DefaultParagraphFont"/>
    <w:uiPriority w:val="99"/>
    <w:qFormat/>
    <w:rsid w:val="003750A9"/>
    <w:rPr>
      <w:rFonts w:ascii="Cambria" w:hAnsi="Cambria"/>
      <w:b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99"/>
    <w:qFormat/>
    <w:rsid w:val="003750A9"/>
    <w:pPr>
      <w:outlineLvl w:val="9"/>
    </w:pPr>
  </w:style>
  <w:style w:type="table" w:styleId="TableGrid">
    <w:name w:val="Table Grid"/>
    <w:basedOn w:val="TableNormal"/>
    <w:uiPriority w:val="99"/>
    <w:rsid w:val="00DB25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B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0CC0"/>
    <w:rPr>
      <w:rFonts w:ascii="Tahoma" w:hAnsi="Tahoma" w:cs="Tahoma"/>
      <w:color w:val="5A5A5A"/>
      <w:sz w:val="16"/>
      <w:szCs w:val="16"/>
    </w:rPr>
  </w:style>
  <w:style w:type="character" w:styleId="Hyperlink">
    <w:name w:val="Hyperlink"/>
    <w:basedOn w:val="DefaultParagraphFont"/>
    <w:uiPriority w:val="99"/>
    <w:rsid w:val="005355C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558</TotalTime>
  <Pages>9</Pages>
  <Words>2579</Words>
  <Characters>14703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611-285</cp:lastModifiedBy>
  <cp:revision>8</cp:revision>
  <cp:lastPrinted>2017-04-02T08:26:00Z</cp:lastPrinted>
  <dcterms:created xsi:type="dcterms:W3CDTF">2017-03-22T10:23:00Z</dcterms:created>
  <dcterms:modified xsi:type="dcterms:W3CDTF">2020-04-10T04:54:00Z</dcterms:modified>
</cp:coreProperties>
</file>