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4A" w:rsidRPr="001C7DFF" w:rsidRDefault="00486A4A" w:rsidP="00DC7523">
      <w:pPr>
        <w:rPr>
          <w:rFonts w:ascii="Times New Roman" w:hAnsi="Times New Roman"/>
          <w:b/>
          <w:sz w:val="28"/>
          <w:szCs w:val="28"/>
        </w:rPr>
      </w:pPr>
    </w:p>
    <w:p w:rsidR="00486A4A" w:rsidRDefault="00486A4A" w:rsidP="00486A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 СПОСОБОВ ПРИВЛЕЧЕНИЯ И УДЕРЖАНИЯ ВНИМАНИЯ УЧЕНИКА НА УРОКАХ МАТЕМАТИКИ</w:t>
      </w:r>
    </w:p>
    <w:p w:rsidR="00486A4A" w:rsidRDefault="00486A4A" w:rsidP="00486A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проведения мастер-класса: </w:t>
      </w:r>
    </w:p>
    <w:p w:rsidR="00486A4A" w:rsidRDefault="00486A4A" w:rsidP="00486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Диссеминация педагогического опыта учителя по организации системы упражнений, предполагающих активизацию и «включенность» психических функций ребенка (мышления, всех видов памяти, воображения, внимания, пространственного восприятия и др.).</w:t>
      </w: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486A4A" w:rsidRDefault="00486A4A" w:rsidP="00486A4A">
      <w:pPr>
        <w:pStyle w:val="1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35087">
        <w:rPr>
          <w:rFonts w:ascii="Times New Roman" w:hAnsi="Times New Roman"/>
          <w:sz w:val="24"/>
          <w:szCs w:val="24"/>
        </w:rPr>
        <w:t>Определить с участниками мастер-класса актуальность темы</w:t>
      </w:r>
      <w:r>
        <w:rPr>
          <w:rFonts w:ascii="Times New Roman" w:hAnsi="Times New Roman"/>
          <w:sz w:val="24"/>
          <w:szCs w:val="24"/>
        </w:rPr>
        <w:t>;</w:t>
      </w:r>
    </w:p>
    <w:p w:rsidR="00486A4A" w:rsidRDefault="00486A4A" w:rsidP="00486A4A">
      <w:pPr>
        <w:pStyle w:val="1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35087">
        <w:rPr>
          <w:rFonts w:ascii="Times New Roman" w:hAnsi="Times New Roman"/>
          <w:sz w:val="24"/>
          <w:szCs w:val="24"/>
        </w:rPr>
        <w:t>Определить п</w:t>
      </w:r>
      <w:r>
        <w:rPr>
          <w:rFonts w:ascii="Times New Roman" w:hAnsi="Times New Roman"/>
          <w:sz w:val="24"/>
          <w:szCs w:val="24"/>
        </w:rPr>
        <w:t>онятие «внимание»</w:t>
      </w:r>
      <w:r w:rsidRPr="00B35087">
        <w:rPr>
          <w:rFonts w:ascii="Times New Roman" w:hAnsi="Times New Roman"/>
          <w:sz w:val="24"/>
          <w:szCs w:val="24"/>
        </w:rPr>
        <w:t>;</w:t>
      </w:r>
    </w:p>
    <w:p w:rsidR="00486A4A" w:rsidRDefault="00486A4A" w:rsidP="00486A4A">
      <w:pPr>
        <w:pStyle w:val="1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Рассмотреть методики Натальи </w:t>
      </w:r>
      <w:proofErr w:type="spellStart"/>
      <w:r>
        <w:rPr>
          <w:rFonts w:ascii="Times New Roman" w:hAnsi="Times New Roman"/>
          <w:sz w:val="24"/>
          <w:szCs w:val="24"/>
        </w:rPr>
        <w:t>Полыгаловой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Марины Сорокиной по курсу «Движение. Логика. Грамотность»;</w:t>
      </w:r>
    </w:p>
    <w:p w:rsidR="00486A4A" w:rsidRPr="00EE1B27" w:rsidRDefault="00486A4A" w:rsidP="00486A4A">
      <w:pPr>
        <w:pStyle w:val="1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EE1B27">
        <w:rPr>
          <w:rFonts w:ascii="Times New Roman" w:hAnsi="Times New Roman"/>
          <w:sz w:val="24"/>
          <w:szCs w:val="24"/>
        </w:rPr>
        <w:t>Раскрыть опыт использовани</w:t>
      </w:r>
      <w:r>
        <w:rPr>
          <w:rFonts w:ascii="Times New Roman" w:hAnsi="Times New Roman"/>
          <w:sz w:val="24"/>
          <w:szCs w:val="24"/>
        </w:rPr>
        <w:t>я упражнений для тренировки произвольного внимания детей на уроках математики</w:t>
      </w:r>
      <w:r w:rsidRPr="00EE1B27">
        <w:rPr>
          <w:rFonts w:ascii="Times New Roman" w:hAnsi="Times New Roman"/>
          <w:sz w:val="24"/>
          <w:szCs w:val="24"/>
        </w:rPr>
        <w:t>;</w:t>
      </w:r>
    </w:p>
    <w:p w:rsidR="00486A4A" w:rsidRDefault="00486A4A" w:rsidP="00486A4A">
      <w:pPr>
        <w:pStyle w:val="1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практическую часть мастер-класса по обмену опытом;</w:t>
      </w:r>
    </w:p>
    <w:p w:rsidR="00486A4A" w:rsidRDefault="00486A4A" w:rsidP="00486A4A">
      <w:pPr>
        <w:pStyle w:val="1"/>
        <w:numPr>
          <w:ilvl w:val="0"/>
          <w:numId w:val="20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Подвести итоги мастер-класса.</w:t>
      </w: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Ожидаемый результат: </w:t>
      </w:r>
    </w:p>
    <w:p w:rsidR="00486A4A" w:rsidRDefault="00486A4A" w:rsidP="00486A4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участниками мастер-класса методических рекомендаций об организации упражнений для тренировки произвольного внимания детей в рамках ОУ.</w:t>
      </w:r>
    </w:p>
    <w:p w:rsidR="00486A4A" w:rsidRDefault="00486A4A" w:rsidP="00486A4A">
      <w:pPr>
        <w:numPr>
          <w:ilvl w:val="0"/>
          <w:numId w:val="21"/>
        </w:numPr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к созданию электронного сборника  из опыта работы педагогов города по этой теме.</w:t>
      </w: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мастер-класса (ресурсы):</w:t>
      </w: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Компьютер,  проектор, экран,  раздаточный материал.</w:t>
      </w: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86A4A" w:rsidRPr="00002A5E" w:rsidRDefault="00486A4A" w:rsidP="00486A4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3"/>
        <w:gridCol w:w="8993"/>
        <w:gridCol w:w="2026"/>
        <w:gridCol w:w="1934"/>
      </w:tblGrid>
      <w:tr w:rsidR="00486A4A" w:rsidRPr="000321D3" w:rsidTr="00893FF8">
        <w:tc>
          <w:tcPr>
            <w:tcW w:w="620" w:type="pct"/>
          </w:tcPr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321D3">
              <w:rPr>
                <w:rFonts w:ascii="Times New Roman" w:hAnsi="Times New Roman"/>
                <w:b/>
                <w:sz w:val="24"/>
                <w:szCs w:val="28"/>
              </w:rPr>
              <w:t>Этапы</w:t>
            </w:r>
          </w:p>
        </w:tc>
        <w:tc>
          <w:tcPr>
            <w:tcW w:w="3041" w:type="pct"/>
          </w:tcPr>
          <w:p w:rsidR="00486A4A" w:rsidRPr="000321D3" w:rsidRDefault="00486A4A" w:rsidP="0089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321D3">
              <w:rPr>
                <w:rFonts w:ascii="Times New Roman" w:hAnsi="Times New Roman"/>
                <w:b/>
                <w:sz w:val="24"/>
                <w:szCs w:val="28"/>
              </w:rPr>
              <w:t>Содержание деятельности мастер класса</w:t>
            </w:r>
          </w:p>
        </w:tc>
        <w:tc>
          <w:tcPr>
            <w:tcW w:w="685" w:type="pct"/>
          </w:tcPr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321D3">
              <w:rPr>
                <w:rFonts w:ascii="Times New Roman" w:hAnsi="Times New Roman"/>
                <w:b/>
                <w:sz w:val="24"/>
                <w:szCs w:val="28"/>
              </w:rPr>
              <w:t xml:space="preserve">Предполагаемая деятельность </w:t>
            </w:r>
            <w:r w:rsidRPr="000321D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участников </w:t>
            </w: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321D3">
              <w:rPr>
                <w:rFonts w:ascii="Times New Roman" w:hAnsi="Times New Roman"/>
                <w:b/>
                <w:sz w:val="24"/>
                <w:szCs w:val="28"/>
              </w:rPr>
              <w:t>мастер-класса</w:t>
            </w:r>
          </w:p>
        </w:tc>
        <w:tc>
          <w:tcPr>
            <w:tcW w:w="654" w:type="pct"/>
          </w:tcPr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321D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Форма деятельности</w:t>
            </w:r>
          </w:p>
        </w:tc>
      </w:tr>
      <w:tr w:rsidR="00486A4A" w:rsidRPr="000321D3" w:rsidTr="00893FF8">
        <w:tc>
          <w:tcPr>
            <w:tcW w:w="620" w:type="pct"/>
          </w:tcPr>
          <w:p w:rsidR="00486A4A" w:rsidRPr="000321D3" w:rsidRDefault="00486A4A" w:rsidP="00893F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pacing w:val="-3"/>
              </w:rPr>
            </w:pPr>
            <w:r w:rsidRPr="000321D3">
              <w:rPr>
                <w:b/>
                <w:color w:val="000000"/>
                <w:spacing w:val="-3"/>
              </w:rPr>
              <w:lastRenderedPageBreak/>
              <w:t xml:space="preserve">Вступительная часть: приветствие, мотивация, выход на тему, её актуальность </w:t>
            </w:r>
          </w:p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41" w:type="pct"/>
          </w:tcPr>
          <w:p w:rsidR="00486A4A" w:rsidRPr="000321D3" w:rsidRDefault="00486A4A" w:rsidP="00893F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 xml:space="preserve">Здравствуйте, уважаемые коллеги! Я, Рыжкова Инесса Владимировна, учитель математики  МБОУ «СОШ № 1 города Новоалтайска Алтайского края» рада приветствовать Вас на моём мастер-классе! Надеюсь, я заинтересую Вас своим опытом работы, и мы плодотворно поработаем вместе. </w:t>
            </w:r>
          </w:p>
          <w:p w:rsidR="00486A4A" w:rsidRPr="000321D3" w:rsidRDefault="00486A4A" w:rsidP="00893F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 xml:space="preserve">Современные дети, независимо от возраста, не могут просидеть на уроке 40 минут без </w:t>
            </w:r>
            <w:proofErr w:type="gramStart"/>
            <w:r w:rsidRPr="000321D3">
              <w:rPr>
                <w:rFonts w:ascii="Times New Roman" w:hAnsi="Times New Roman"/>
                <w:sz w:val="24"/>
                <w:szCs w:val="24"/>
              </w:rPr>
              <w:t>отвлечения</w:t>
            </w:r>
            <w:proofErr w:type="gramEnd"/>
            <w:r w:rsidRPr="000321D3">
              <w:rPr>
                <w:rFonts w:ascii="Times New Roman" w:hAnsi="Times New Roman"/>
                <w:sz w:val="24"/>
                <w:szCs w:val="24"/>
              </w:rPr>
              <w:t xml:space="preserve">  на что либо или кого либо. И если делать это вместе с ними, то они с удовольствием будут вовлекаться снова в учебную деятельность и продолжать работать дальше. Что же для этого необходимо?</w:t>
            </w:r>
          </w:p>
          <w:p w:rsidR="00486A4A" w:rsidRPr="000321D3" w:rsidRDefault="00486A4A" w:rsidP="00893F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>Да нужно немного отвлечься и снова заинтересовать! То есть привлечь их ВНИМАНИЕ. Как же это сделать? С помощью чего?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необходимы упражнения для развития внимания?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обеспечивают тренировку произвольного внимания;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расширяют объем внимания;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помогают концентрировать усилия, тренируют способность сосредоточиться на объекте;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повышают самоконтроль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86A4A" w:rsidRPr="000321D3" w:rsidRDefault="00486A4A" w:rsidP="00486A4A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улучшают усидчивость, выносливость.</w:t>
            </w:r>
          </w:p>
          <w:p w:rsidR="00486A4A" w:rsidRPr="000321D3" w:rsidRDefault="00486A4A" w:rsidP="00893FF8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0321D3">
              <w:rPr>
                <w:b/>
                <w:sz w:val="23"/>
                <w:szCs w:val="23"/>
              </w:rPr>
              <w:t>Всё вышеперечисленное  определило мой интерес к теме и её выбор для практического исследования.  Сегодня я хотела бы поделиться своими идеями по этой теме,  приёмами на уроках математики. В конце мастер-класса, я думаю,  Вы поделитесь и своим опытом по данной теме.</w:t>
            </w:r>
          </w:p>
          <w:p w:rsidR="00486A4A" w:rsidRPr="000321D3" w:rsidRDefault="00486A4A" w:rsidP="00893FF8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>Как Вы считаете, актуальна ли эта тема для Вас?</w:t>
            </w:r>
          </w:p>
        </w:tc>
        <w:tc>
          <w:tcPr>
            <w:tcW w:w="685" w:type="pct"/>
          </w:tcPr>
          <w:p w:rsidR="00486A4A" w:rsidRDefault="00486A4A" w:rsidP="00893FF8">
            <w:pPr>
              <w:pStyle w:val="a5"/>
              <w:spacing w:after="0" w:afterAutospacing="0"/>
              <w:jc w:val="both"/>
            </w:pPr>
            <w:r>
              <w:t>Вступают в диалог, проявляют активную позицию, тем самым помогая мастеру в организации занятия.</w:t>
            </w: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321D3">
              <w:rPr>
                <w:rFonts w:ascii="Times New Roman" w:hAnsi="Times New Roman"/>
                <w:sz w:val="24"/>
                <w:szCs w:val="28"/>
              </w:rPr>
              <w:t>Отвечают «Да»</w:t>
            </w:r>
          </w:p>
        </w:tc>
        <w:tc>
          <w:tcPr>
            <w:tcW w:w="654" w:type="pct"/>
          </w:tcPr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321D3">
              <w:rPr>
                <w:rFonts w:ascii="Times New Roman" w:hAnsi="Times New Roman"/>
                <w:sz w:val="24"/>
                <w:szCs w:val="28"/>
              </w:rPr>
              <w:t>Фронтальная</w:t>
            </w:r>
          </w:p>
        </w:tc>
      </w:tr>
      <w:tr w:rsidR="00486A4A" w:rsidRPr="000321D3" w:rsidTr="00893FF8">
        <w:tc>
          <w:tcPr>
            <w:tcW w:w="620" w:type="pct"/>
          </w:tcPr>
          <w:p w:rsidR="00486A4A" w:rsidRPr="000321D3" w:rsidRDefault="00486A4A" w:rsidP="00893FF8">
            <w:pPr>
              <w:pStyle w:val="a5"/>
              <w:jc w:val="both"/>
              <w:rPr>
                <w:b/>
                <w:color w:val="000000"/>
                <w:spacing w:val="-3"/>
              </w:rPr>
            </w:pPr>
            <w:proofErr w:type="spellStart"/>
            <w:r w:rsidRPr="000321D3">
              <w:rPr>
                <w:b/>
                <w:color w:val="000000"/>
                <w:spacing w:val="-3"/>
                <w:sz w:val="20"/>
                <w:szCs w:val="20"/>
              </w:rPr>
              <w:t>Целеполагание</w:t>
            </w:r>
            <w:proofErr w:type="spellEnd"/>
            <w:r w:rsidRPr="000321D3">
              <w:rPr>
                <w:b/>
                <w:color w:val="000000"/>
                <w:spacing w:val="-3"/>
                <w:sz w:val="20"/>
                <w:szCs w:val="20"/>
              </w:rPr>
              <w:t>,</w:t>
            </w:r>
            <w:r w:rsidRPr="000321D3">
              <w:rPr>
                <w:b/>
                <w:color w:val="000000"/>
                <w:spacing w:val="-3"/>
              </w:rPr>
              <w:t xml:space="preserve"> </w:t>
            </w:r>
            <w:r w:rsidRPr="000321D3">
              <w:rPr>
                <w:b/>
                <w:color w:val="000000"/>
                <w:spacing w:val="-3"/>
                <w:sz w:val="22"/>
                <w:szCs w:val="22"/>
              </w:rPr>
              <w:t>планирование</w:t>
            </w:r>
            <w:r w:rsidRPr="000321D3">
              <w:rPr>
                <w:b/>
                <w:color w:val="000000"/>
                <w:spacing w:val="-3"/>
              </w:rPr>
              <w:t xml:space="preserve"> работы на мастер-классе.</w:t>
            </w:r>
          </w:p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41" w:type="pct"/>
          </w:tcPr>
          <w:p w:rsidR="00486A4A" w:rsidRDefault="00486A4A" w:rsidP="00893FF8">
            <w:pPr>
              <w:pStyle w:val="Default"/>
            </w:pPr>
            <w:r>
              <w:t xml:space="preserve">Каждый из Вас, конечно, пришел на мастер-класс со своей целью. Озвучьте, пожалуйста, их.   </w:t>
            </w:r>
            <w:r>
              <w:tab/>
            </w:r>
          </w:p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>А моя цель – поделиться своим опытом работы, как привлечь внимание детей на уроках математики. Поделиться своей концепцией (т.е. своим видением) по данной проблеме. Я думаю, наши цели совпадают.</w:t>
            </w:r>
          </w:p>
          <w:p w:rsidR="00486A4A" w:rsidRPr="000321D3" w:rsidRDefault="00486A4A" w:rsidP="00893FF8">
            <w:pPr>
              <w:pStyle w:val="a5"/>
              <w:spacing w:before="0" w:beforeAutospacing="0" w:after="0" w:afterAutospacing="0"/>
              <w:jc w:val="both"/>
              <w:rPr>
                <w:b/>
                <w:sz w:val="23"/>
                <w:szCs w:val="23"/>
              </w:rPr>
            </w:pPr>
            <w:r w:rsidRPr="000321D3">
              <w:rPr>
                <w:b/>
              </w:rPr>
              <w:t>Тогда</w:t>
            </w:r>
            <w:r w:rsidRPr="000321D3">
              <w:rPr>
                <w:b/>
                <w:sz w:val="23"/>
                <w:szCs w:val="23"/>
              </w:rPr>
              <w:t xml:space="preserve"> предлагаю следующий план мастер-класса:</w:t>
            </w:r>
          </w:p>
          <w:p w:rsidR="00486A4A" w:rsidRPr="000321D3" w:rsidRDefault="00486A4A" w:rsidP="00486A4A">
            <w:pPr>
              <w:pStyle w:val="1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1D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понятия «Внимание».</w:t>
            </w:r>
          </w:p>
          <w:p w:rsidR="00486A4A" w:rsidRPr="000321D3" w:rsidRDefault="00486A4A" w:rsidP="00486A4A">
            <w:pPr>
              <w:pStyle w:val="1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1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Натальи </w:t>
            </w:r>
            <w:proofErr w:type="spellStart"/>
            <w:r w:rsidRPr="000321D3">
              <w:rPr>
                <w:rFonts w:ascii="Times New Roman" w:hAnsi="Times New Roman"/>
                <w:sz w:val="24"/>
                <w:szCs w:val="24"/>
                <w:lang w:eastAsia="ru-RU"/>
              </w:rPr>
              <w:t>Полыгаловой</w:t>
            </w:r>
            <w:proofErr w:type="spellEnd"/>
            <w:r w:rsidRPr="000321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Марины Сорокиной по курсу «Движение. Логика. Грамотность».</w:t>
            </w:r>
          </w:p>
          <w:p w:rsidR="00486A4A" w:rsidRPr="000321D3" w:rsidRDefault="00486A4A" w:rsidP="00486A4A">
            <w:pPr>
              <w:pStyle w:val="1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1D3">
              <w:rPr>
                <w:rFonts w:ascii="Times New Roman" w:hAnsi="Times New Roman"/>
                <w:sz w:val="24"/>
                <w:szCs w:val="24"/>
                <w:lang w:eastAsia="ru-RU"/>
              </w:rPr>
              <w:t>Опыт реализации данной технологии на уроках математики через  использование некоторых упражнений для тренировки произвольного внимания детей.</w:t>
            </w:r>
          </w:p>
          <w:p w:rsidR="00486A4A" w:rsidRPr="000321D3" w:rsidRDefault="00486A4A" w:rsidP="00486A4A">
            <w:pPr>
              <w:pStyle w:val="1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1D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работы учителя по реализации данных упражнений.</w:t>
            </w:r>
          </w:p>
          <w:p w:rsidR="00486A4A" w:rsidRPr="000321D3" w:rsidRDefault="00486A4A" w:rsidP="00486A4A">
            <w:pPr>
              <w:pStyle w:val="1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1D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часть мастер-класса.</w:t>
            </w:r>
          </w:p>
          <w:p w:rsidR="00486A4A" w:rsidRPr="000321D3" w:rsidRDefault="00486A4A" w:rsidP="00486A4A">
            <w:pPr>
              <w:pStyle w:val="1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1D3">
              <w:rPr>
                <w:rFonts w:ascii="Times New Roman" w:hAnsi="Times New Roman"/>
                <w:sz w:val="24"/>
                <w:szCs w:val="24"/>
                <w:lang w:eastAsia="ru-RU"/>
              </w:rPr>
              <w:t>Ресурсы «МБОУ СОШ №1 города Новоалтайска Алтайского края».</w:t>
            </w:r>
          </w:p>
          <w:p w:rsidR="00486A4A" w:rsidRPr="000321D3" w:rsidRDefault="00486A4A" w:rsidP="00486A4A">
            <w:pPr>
              <w:pStyle w:val="1"/>
              <w:numPr>
                <w:ilvl w:val="0"/>
                <w:numId w:val="20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21D3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мастер-класса.</w:t>
            </w:r>
          </w:p>
          <w:p w:rsidR="00486A4A" w:rsidRPr="000321D3" w:rsidRDefault="00486A4A" w:rsidP="00893FF8">
            <w:pPr>
              <w:pStyle w:val="a5"/>
              <w:spacing w:before="0" w:beforeAutospacing="0" w:after="0" w:afterAutospacing="0"/>
              <w:ind w:left="720"/>
              <w:jc w:val="both"/>
              <w:rPr>
                <w:b/>
              </w:rPr>
            </w:pPr>
            <w:r w:rsidRPr="000321D3">
              <w:rPr>
                <w:b/>
              </w:rPr>
              <w:t>Принимаете?</w:t>
            </w:r>
          </w:p>
        </w:tc>
        <w:tc>
          <w:tcPr>
            <w:tcW w:w="685" w:type="pct"/>
          </w:tcPr>
          <w:p w:rsidR="00486A4A" w:rsidRDefault="00486A4A" w:rsidP="00893FF8">
            <w:pPr>
              <w:pStyle w:val="a5"/>
              <w:jc w:val="both"/>
            </w:pPr>
            <w:r>
              <w:t>Озвучивают цель прихода на мастер-класс</w:t>
            </w: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321D3">
              <w:rPr>
                <w:rFonts w:ascii="Times New Roman" w:hAnsi="Times New Roman"/>
                <w:sz w:val="24"/>
                <w:szCs w:val="28"/>
              </w:rPr>
              <w:t>Отвечают «Да»</w:t>
            </w:r>
          </w:p>
        </w:tc>
        <w:tc>
          <w:tcPr>
            <w:tcW w:w="654" w:type="pct"/>
          </w:tcPr>
          <w:p w:rsidR="00486A4A" w:rsidRDefault="00486A4A" w:rsidP="00893FF8">
            <w:pPr>
              <w:pStyle w:val="a5"/>
              <w:jc w:val="both"/>
            </w:pPr>
            <w:r w:rsidRPr="000321D3">
              <w:rPr>
                <w:sz w:val="22"/>
                <w:szCs w:val="22"/>
              </w:rPr>
              <w:t>Индивидуальная</w:t>
            </w:r>
          </w:p>
          <w:p w:rsidR="00486A4A" w:rsidRPr="000321D3" w:rsidRDefault="00486A4A" w:rsidP="00893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486A4A" w:rsidRPr="000321D3" w:rsidTr="00893FF8">
        <w:tc>
          <w:tcPr>
            <w:tcW w:w="620" w:type="pct"/>
          </w:tcPr>
          <w:p w:rsidR="00486A4A" w:rsidRPr="000321D3" w:rsidRDefault="00486A4A" w:rsidP="00893FF8">
            <w:pPr>
              <w:pStyle w:val="a5"/>
              <w:jc w:val="both"/>
              <w:rPr>
                <w:b/>
                <w:color w:val="000000"/>
                <w:spacing w:val="-3"/>
              </w:rPr>
            </w:pPr>
            <w:r w:rsidRPr="000321D3">
              <w:rPr>
                <w:b/>
                <w:color w:val="000000"/>
                <w:spacing w:val="-3"/>
              </w:rPr>
              <w:t>Основная часть мастер-класса:</w:t>
            </w:r>
          </w:p>
          <w:p w:rsidR="00486A4A" w:rsidRPr="000321D3" w:rsidRDefault="00486A4A" w:rsidP="00893F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 xml:space="preserve">Теоретическая основа вопроса. </w:t>
            </w:r>
          </w:p>
          <w:p w:rsidR="00486A4A" w:rsidRPr="000321D3" w:rsidRDefault="00486A4A" w:rsidP="00893F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>Представление опыта учителя</w:t>
            </w:r>
          </w:p>
          <w:p w:rsidR="00486A4A" w:rsidRPr="000321D3" w:rsidRDefault="00486A4A" w:rsidP="00893FF8">
            <w:pPr>
              <w:pStyle w:val="a5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041" w:type="pct"/>
          </w:tcPr>
          <w:p w:rsidR="00486A4A" w:rsidRDefault="00486A4A" w:rsidP="00893FF8">
            <w:pPr>
              <w:pStyle w:val="Default"/>
            </w:pPr>
            <w:r>
              <w:t>Итак, сначала разберёмся с понятиями по теме мастер-класса. Определения взяты из большой психологической энциклопедии.</w:t>
            </w:r>
          </w:p>
          <w:p w:rsidR="00486A4A" w:rsidRDefault="00486A4A" w:rsidP="00486A4A">
            <w:pPr>
              <w:pStyle w:val="Default"/>
              <w:numPr>
                <w:ilvl w:val="0"/>
                <w:numId w:val="22"/>
              </w:numPr>
            </w:pPr>
            <w:r>
              <w:t>Внимание – сосредоточенность деятельности субъекта в данный момент времени на каком-либо реальном или идеальном объекте (предмете, событии, образе, рассуждении и т.д.).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три вида внимания. Наиболее простым и генетически исходным является непроизвольное внимание. Оно имеет пассивный характер, так как навязывается </w:t>
            </w:r>
            <w:r w:rsidRPr="000321D3">
              <w:rPr>
                <w:rFonts w:ascii="Times New Roman" w:hAnsi="Times New Roman" w:cs="Times New Roman"/>
                <w:color w:val="006400"/>
                <w:sz w:val="24"/>
                <w:szCs w:val="24"/>
              </w:rPr>
              <w:t>субъекту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внешними по отношению к </w:t>
            </w:r>
            <w:r w:rsidRPr="000321D3">
              <w:rPr>
                <w:rFonts w:ascii="Times New Roman" w:hAnsi="Times New Roman" w:cs="Times New Roman"/>
                <w:color w:val="006400"/>
                <w:sz w:val="24"/>
                <w:szCs w:val="24"/>
              </w:rPr>
              <w:t>целям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его деятельности событиями. Физиологическим проявлением этого вида внимания  служит </w:t>
            </w:r>
            <w:hyperlink r:id="rId5" w:history="1">
              <w:r w:rsidRPr="000321D3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ориентировочная реакция</w:t>
              </w:r>
            </w:hyperlink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. Если деятельность осуществляется в русле сознательных </w:t>
            </w:r>
            <w:r w:rsidRPr="000321D3">
              <w:rPr>
                <w:rStyle w:val="a9"/>
                <w:rFonts w:ascii="Times New Roman" w:hAnsi="Times New Roman" w:cs="Times New Roman"/>
                <w:color w:val="006400"/>
                <w:sz w:val="24"/>
                <w:szCs w:val="24"/>
              </w:rPr>
              <w:t>намерений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и требует с его стороны волевых усилий, то говорят о произвольном внимании. Оно отличается активным характером, сложной структурой, опосредствованной социально выработанными способами организации </w:t>
            </w:r>
            <w:r w:rsidRPr="000321D3">
              <w:rPr>
                <w:rStyle w:val="a9"/>
                <w:rFonts w:ascii="Times New Roman" w:hAnsi="Times New Roman" w:cs="Times New Roman"/>
                <w:color w:val="006400"/>
                <w:sz w:val="24"/>
                <w:szCs w:val="24"/>
              </w:rPr>
              <w:t>поведения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21D3">
              <w:rPr>
                <w:rStyle w:val="a9"/>
                <w:rFonts w:ascii="Times New Roman" w:hAnsi="Times New Roman" w:cs="Times New Roman"/>
                <w:color w:val="006400"/>
                <w:sz w:val="24"/>
                <w:szCs w:val="24"/>
              </w:rPr>
              <w:t>коммуникации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, и по своему происхождению связано с трудовой деятельностью. По мере развития операционально-технической стороны деятельности в связи с ее автоматизацией и переходом действий в </w:t>
            </w:r>
            <w:r w:rsidRPr="000321D3">
              <w:rPr>
                <w:rStyle w:val="a9"/>
                <w:rFonts w:ascii="Times New Roman" w:hAnsi="Times New Roman" w:cs="Times New Roman"/>
                <w:color w:val="006400"/>
                <w:sz w:val="24"/>
                <w:szCs w:val="24"/>
              </w:rPr>
              <w:t>операции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результате изменений </w:t>
            </w:r>
            <w:r w:rsidRPr="000321D3">
              <w:rPr>
                <w:rStyle w:val="a9"/>
                <w:rFonts w:ascii="Times New Roman" w:hAnsi="Times New Roman" w:cs="Times New Roman"/>
                <w:color w:val="006400"/>
                <w:sz w:val="24"/>
                <w:szCs w:val="24"/>
              </w:rPr>
              <w:t>мотивации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hyperlink r:id="rId6" w:history="1">
              <w:r w:rsidRPr="000321D3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сдвиг</w:t>
              </w:r>
            </w:hyperlink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Style w:val="a9"/>
                <w:rFonts w:ascii="Times New Roman" w:hAnsi="Times New Roman" w:cs="Times New Roman"/>
                <w:color w:val="006400"/>
                <w:sz w:val="24"/>
                <w:szCs w:val="24"/>
              </w:rPr>
              <w:t>мотива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на цель) возможно появление так называемого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постпроизвольного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внимания.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К числу основных характеристик внимания, определяемых экспериментально, относятся: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) избирательность — связана с возможностью успешной настройки — при наличии помех — на восприятие информации, относящейся к сознательной цели;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) объем (широта, распределение внимания) — определяется количеством «одновременно» (в пределах 0.1 с.) отчетливо воспринимаемых объектов; практически не отличается от объема непосредственного запоминания, или памяти кратковременной; этот показатель во многом зависит от организации запоминаемого материала и его характера и обычно принимается равным 5 — 7 объектам; оценка объема внимания производится с помощью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тахистоскопического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множества объектов (букв, слов, фигур, цветов и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.);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) распределение — характерно возможностью одновременного успешного выполнения нескольких различных видов деятельности (действий</w:t>
            </w:r>
            <w:r w:rsidRPr="000321D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);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исследуется в условиях одновременного выполнения двух и большего числа действий, не допускающих возможности выполнения путем быстрого переключения внимания;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) концентрация (</w:t>
            </w:r>
            <w:hyperlink r:id="rId7" w:history="1">
              <w:r w:rsidRPr="000321D3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интенсивность</w:t>
              </w:r>
            </w:hyperlink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, уровень внимания) — выражается в степени сосредоточения на объекте;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) устойчивость — определяется длительностью концентрации внимания на объекте;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) переключаемость (скорость переключения) — динамическая характеристика внимания, определяющая его способность быстро переходить от одного объекта к другому; для определения переключаемости и устойчивости внимания применяются методики, позволяющие описать динамику выполнения познавательных и исполнительных действий во времени, в частности при смене целей. </w:t>
            </w:r>
          </w:p>
          <w:p w:rsidR="00486A4A" w:rsidRPr="000321D3" w:rsidRDefault="00486A4A" w:rsidP="00893FF8">
            <w:pPr>
              <w:pStyle w:val="a8"/>
              <w:tabs>
                <w:tab w:val="left" w:pos="61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Выделяются три вида внимания:</w:t>
            </w: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) внимание непроизвольное — самое простое и генетически исходное; представлено рефлексом ориентировочным, возникающим при воздействии неожиданных и новых раздражителей;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) внимание произвольное — обусловленное постановкой сознательной цели;</w:t>
            </w:r>
          </w:p>
          <w:p w:rsidR="00486A4A" w:rsidRPr="000321D3" w:rsidRDefault="00486A4A" w:rsidP="00893FF8">
            <w:pPr>
              <w:pStyle w:val="a8"/>
              <w:tabs>
                <w:tab w:val="left" w:pos="8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Style w:val="a9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) внимание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послепроизвольное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color w:val="8B4412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зависимости оттого, где находится объект внимания — во внешнем мире или в субъективном мире человека — выделяются внимание внешнее и внутреннее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1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Pr="000321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нимание</w:t>
            </w:r>
          </w:p>
          <w:p w:rsidR="00486A4A" w:rsidRPr="000321D3" w:rsidRDefault="00486A4A" w:rsidP="00893FF8">
            <w:pPr>
              <w:pStyle w:val="a8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8A0F00"/>
                <w:sz w:val="24"/>
                <w:szCs w:val="24"/>
              </w:rPr>
              <w:t>Диагностика.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Существует ряд методик: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• для определения объема внимания предназначена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тахистоскопическая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Д.Кеттела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, В.Вундта;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• для определения концентрации и устойчивости - корректурный тест Б.Бурдона;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• для определения скорости переключения внимания - метод таблиц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Шульте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A4A" w:rsidRPr="000321D3" w:rsidRDefault="00486A4A" w:rsidP="00893FF8">
            <w:pPr>
              <w:pStyle w:val="a8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8A0F00"/>
                <w:sz w:val="24"/>
                <w:szCs w:val="24"/>
              </w:rPr>
              <w:t>Виды.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• произвольное внимание обусловлено постановкой сознательной цели;</w:t>
            </w:r>
          </w:p>
          <w:p w:rsidR="00486A4A" w:rsidRPr="000321D3" w:rsidRDefault="00486A4A" w:rsidP="00893F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непроизвольное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ориентировочным рефлексом, возникающим при воздействии неожиданных и новых раздражителей.</w:t>
            </w:r>
          </w:p>
          <w:p w:rsidR="00486A4A" w:rsidRDefault="00486A4A" w:rsidP="00893FF8">
            <w:pPr>
              <w:pStyle w:val="Default"/>
              <w:jc w:val="both"/>
            </w:pPr>
            <w:r>
              <w:t xml:space="preserve">Методика Натальи </w:t>
            </w:r>
            <w:proofErr w:type="spellStart"/>
            <w:r>
              <w:t>Полыгаловой</w:t>
            </w:r>
            <w:proofErr w:type="spellEnd"/>
            <w:r>
              <w:t xml:space="preserve"> и Марины Сорокиной по курсу «Движение. Логика. Грамотность» заключается в том, что они более 10 лет в учебном центре «Современное образование» в Перми используют нейропсихологическую практику в преподавании школьных предметов. Они являются руководителями данного центра и разработали авторский курс преподавания русского языка «Движение. Логика. Грамотность</w:t>
            </w:r>
            <w:proofErr w:type="gramStart"/>
            <w:r>
              <w:t xml:space="preserve">.». </w:t>
            </w:r>
            <w:proofErr w:type="gramEnd"/>
            <w:r>
              <w:t>Содержанием курса является не традиционная отработка орфографических навыков., а система упражнений предполагает активизацию и «включенность» психических функций ребенка. Авторы делятся с 12-ю простыми и эффективными упражнениями, которые может использовать учитель любого предмета и в любом классе. Упражнения занимают от 1 до 5 минут, они помогут учителю полноценно включить в урок всех детей.</w:t>
            </w:r>
          </w:p>
          <w:p w:rsidR="00486A4A" w:rsidRPr="000321D3" w:rsidRDefault="00486A4A" w:rsidP="00893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Результативность работы  учителя</w:t>
            </w:r>
          </w:p>
          <w:p w:rsidR="00486A4A" w:rsidRDefault="00486A4A" w:rsidP="00893FF8">
            <w:pPr>
              <w:pStyle w:val="Default"/>
              <w:jc w:val="both"/>
            </w:pPr>
            <w:r>
              <w:t>Проводимая мною работа в ходе урока по математике, удалось достигнуть следующих результатов:</w:t>
            </w:r>
          </w:p>
          <w:p w:rsidR="00486A4A" w:rsidRDefault="00486A4A" w:rsidP="00486A4A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>Спокойная психологическая атмосфера</w:t>
            </w:r>
          </w:p>
          <w:p w:rsidR="00486A4A" w:rsidRDefault="00486A4A" w:rsidP="00486A4A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>Дисциплина</w:t>
            </w:r>
          </w:p>
          <w:p w:rsidR="00486A4A" w:rsidRDefault="00486A4A" w:rsidP="00486A4A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>Самостоятельность</w:t>
            </w:r>
          </w:p>
          <w:p w:rsidR="00486A4A" w:rsidRDefault="00486A4A" w:rsidP="00486A4A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>Самоконтроль</w:t>
            </w:r>
          </w:p>
          <w:p w:rsidR="00486A4A" w:rsidRDefault="00486A4A" w:rsidP="00486A4A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>Усидчивость</w:t>
            </w:r>
          </w:p>
          <w:p w:rsidR="00486A4A" w:rsidRDefault="00486A4A" w:rsidP="00486A4A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>Выносливость</w:t>
            </w:r>
          </w:p>
          <w:p w:rsidR="00486A4A" w:rsidRDefault="00486A4A" w:rsidP="00486A4A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>Концентрация внимания</w:t>
            </w:r>
          </w:p>
          <w:p w:rsidR="00486A4A" w:rsidRDefault="00486A4A" w:rsidP="00486A4A">
            <w:pPr>
              <w:pStyle w:val="Default"/>
              <w:numPr>
                <w:ilvl w:val="0"/>
                <w:numId w:val="22"/>
              </w:numPr>
              <w:jc w:val="both"/>
            </w:pPr>
            <w:r>
              <w:t>Способность сосредоточиться на объекте.</w:t>
            </w:r>
          </w:p>
          <w:p w:rsidR="00486A4A" w:rsidRDefault="00486A4A" w:rsidP="00893FF8">
            <w:pPr>
              <w:pStyle w:val="Default"/>
              <w:jc w:val="both"/>
            </w:pPr>
            <w:r>
              <w:t>Игры, которые я использую для развития памяти: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Расскажите о прошлом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Закончи умозаключение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Что на обед?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прослушай и правильно построй вопрос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Кодировщик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Тесты Струпа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Концентрируй внимание</w:t>
            </w:r>
          </w:p>
          <w:p w:rsidR="00486A4A" w:rsidRPr="00E600B7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Блиц</w:t>
            </w:r>
          </w:p>
          <w:p w:rsidR="00486A4A" w:rsidRPr="00E600B7" w:rsidRDefault="00486A4A" w:rsidP="00486A4A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Пишу-считаю</w:t>
            </w:r>
          </w:p>
          <w:p w:rsidR="00486A4A" w:rsidRDefault="00486A4A" w:rsidP="00893FF8">
            <w:pPr>
              <w:pStyle w:val="Default"/>
              <w:jc w:val="both"/>
            </w:pPr>
            <w:r>
              <w:t>Расскажу о каждой игре, которую применяю.</w:t>
            </w:r>
          </w:p>
          <w:p w:rsidR="00486A4A" w:rsidRDefault="00486A4A" w:rsidP="00486A4A">
            <w:pPr>
              <w:pStyle w:val="Default"/>
              <w:numPr>
                <w:ilvl w:val="0"/>
                <w:numId w:val="30"/>
              </w:numPr>
              <w:jc w:val="both"/>
            </w:pPr>
            <w:r>
              <w:t>Игру «Разминка» провожу на этапе устного счета, повторения. Для того</w:t>
            </w:r>
            <w:proofErr w:type="gramStart"/>
            <w:r>
              <w:t>,</w:t>
            </w:r>
            <w:proofErr w:type="gramEnd"/>
            <w:r>
              <w:t xml:space="preserve"> чтобы сконцентрировать внимание.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Разминка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нужно делать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: в полной тишине учитель четко и быстро читает предложение. Задавая вопрос, показывает на того ученика, которого просит ответить.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: Тамара попросила мужа купить мясо, масло, мыло и спички. Он пошел в магазин и купил сало, мыло, мясо и спички.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Вопрос?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Что он забыл купить? (масло)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Вас попросили пойти в комнату №325 и в нижнем правом ящике письменного стола взять брошюру «Социализм и левое движение в Англии».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: В какой комнате-235, 355 или 325? В каком ящике? Как называется брошюра?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слов дот, мот, крот, плот, дзот вторым стоит слово крот.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Даны 2 числа: 82 и 68. Первую цифру второго числа умножьте на первую цифру первого числа и от полученного произведения отнимите вторую цифру первого числа.</w:t>
            </w:r>
          </w:p>
          <w:p w:rsidR="00486A4A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получилось? (46)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Pr="00C978F9" w:rsidRDefault="00486A4A" w:rsidP="00486A4A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78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Игру «Муха» удобно проводить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при изучении темы «Координаты», «Координатная плоскость», а также при работе в любом классе при построении графиков функций.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Муха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1905</wp:posOffset>
                  </wp:positionV>
                  <wp:extent cx="2552700" cy="2486025"/>
                  <wp:effectExtent l="19050" t="0" r="0" b="0"/>
                  <wp:wrapTight wrapText="bothSides">
                    <wp:wrapPolygon edited="0">
                      <wp:start x="-161" y="0"/>
                      <wp:lineTo x="-161" y="21517"/>
                      <wp:lineTo x="21600" y="21517"/>
                      <wp:lineTo x="21600" y="0"/>
                      <wp:lineTo x="-161" y="0"/>
                    </wp:wrapPolygon>
                  </wp:wrapTight>
                  <wp:docPr id="2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6" t="8839" r="57652" b="45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квадрата (5х5) рисуется муха. Квадрат может быть нарисован только на доске, а может быть повторен и в тетрадках.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Задаем координаты в каждой клетке: слева буквы, вверху цифры (подобие морского боя). Учитель начинает 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 куда перемещается муха из исходной точки, дети следят только глазами.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муха полетела - две клетки влево,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вверх, три вправо, одна вниз.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Когда учитель остановится, дети должны написать в тетрадях координаты клетки, в которой находится муха. Затем общая проверка и повтор в более быстром темпе, если все готовы перейти на более быстрый темп.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Усложняем: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а) увеличиваем размер квадрата: 7х7, 9х9;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б) увеличиваем темп;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в) вводим условие: если при перемещении  мухи она вылезла за пределы квадрата 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ужно хлопнуть в ладошки;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г) муху дети перемещают с закрытыми глазами, если вылетела 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ужно хлопнуть в ладоши.</w:t>
            </w:r>
          </w:p>
          <w:p w:rsidR="00486A4A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Рекомендации: для условий в) и г) квадрат лучше делать не большо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сначала 3х3, потом 5х5.</w:t>
            </w:r>
          </w:p>
          <w:p w:rsidR="00486A4A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4A" w:rsidRPr="000321D3" w:rsidRDefault="00486A4A" w:rsidP="00486A4A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 «Расскажи о прошлом» дети очень любят в конце урока, на этапе рефлексии, когда подвели итог урока. На игру отводится не более 5 минут.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Расскажите о прошлом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нужно делать: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вчерашнем дне с конца- то есть что вы делали вечером, днем, как начался вчерашний день. Заглядывая в ближайшее или более дальнее прошлое, вы активизируете внимание и память и не даете мозгу возможности стереть эту информацию, как ненужную.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 «Болгария» провожу на этапе закрепления изученного материала, но без конфет. При этом задаю вопросы по теме, но отвечать дети должны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Болгарски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 не всегда можно проводить эту игру, поскольку нужно учитывать специфику класса.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«Болгария»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нужно делать: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 Болгарии принято произнося слово «нет» кивать, а произнося «да»- качать головой как мы, когда отрицаем.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Учитель договаривается с ребенком, что на любые его вопросы нужно отвечать «как в Болгарии». За каждый правильный ответ ребенок получает плюс, а за ошибку-минус.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Условие-шутка: за каждый правильный ответ выдается конфетка, если ребенок ошибся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все конфеты забираются обратно.</w:t>
            </w:r>
          </w:p>
          <w:p w:rsidR="00486A4A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Самый последний вопрос: Ты рад, что получил столько конфет? Если ребенок ответил не по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Болгарски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конфеты забираются!!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 «Закончи умозаключение» провожу на этапе актуализации знаний, плавно переходя к вопросам по теме урока.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Закончи умозаключение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Все поэты тонко чувствуют язык. Давид Самойлов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- поэт.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Давид Самойлов тонко чувствует язык.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Все ученики нашего класса будут участвовать в олимпиаде по математике. Антон учится в нашем классе,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: Антон будет участвовать в олимпиаде.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: Собаки не любят расставаться с хозяином.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Барни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собака,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Барни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не любит расставаться с хозяином.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: на концерт не пустят учеников 7А класса, Ваня не учится в 7А,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Ваня идет на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Митя уважает честных 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Вова не всегда честен,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: На конкурсе в ВУЗ нужно представить эссе и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, Инесса не подготовила эссе,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Весной день длиннее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чем зимо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й. Сейчас дни короче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начит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У Алеши нет спортивного разряда, а у Коли есть. В секцию по теннису берут вне зависимости от наличия разряда.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 январе 31 день,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совпадает с январем, по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этому критерию,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Иванович-кандидат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Пользоваться читальным залом с 13 часов до 15 часов могут только кандидаты наук.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9B6BF3" w:rsidRDefault="00486A4A" w:rsidP="00486A4A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 «Что на обед» провожу в классах во время изучения темы по комбинаторике, теории вероятностей. Но нужно учитывать время, поскольку, когда начинаем говорить о еде, то дети говорят, что хотят кушать. Поэтому это лучше делать, перед тем, как детям идти в столовую.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Что на обед?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Три подружки отправились в кафе. Прослушайте их рассказ и запомните его.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Даша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: кофе с молоком,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чизкейк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Настя: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апельсиновый сок, картошка фри.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Оля: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сэндвич с ветчиной и сыром, зеленый чай.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вопросы:</w:t>
            </w:r>
          </w:p>
          <w:p w:rsidR="00486A4A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Какой напиток заказала Настя? Кто заказал </w:t>
            </w: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чизкейк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? Даша просила кофе или чай? Сэндвич с чем принесут для Оли? Кто из подружек любит картошку фри? Кто заказал рыбу?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игра «Внимательно прослушай и правильно построй вопрос» не очень нравится детям. Пробовала проводить ее на различных этапах урока, но как-то не совсем прижилась в классах. Наверно плохо идет эта игра, от того, что необходимо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больше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времени, а также ни все умеют правильно построить предложения.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Внимательно прослушай и правильно построй вопрос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нужно делать: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учитель дает короткую информацию.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киты могут жить дольше 80 лет, а дельфины могут улавливать ультразвук.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Задача учеников: задать вопросы к этому информационному отрывку, соблюдая следующие установки: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задайте вопрос, чтобы можно было ответить «да»;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задайте вопрос, чтобы можно было ответить «возможно»;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задайте вопрос,  чтобы можно было ответить «дельфины и киты»;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задайте вопрос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чтобы можно было ответить «нет»;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задайте вопрос, чтобы можно было ответить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этом отрывке нет ответа  на ваш вопрос»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  <w:r w:rsidRPr="00032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текст учитель может подготовить любой. Важно, чтобы дети задавали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который можно найти ответ в представленном предложении.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вопросов, которые должны сформулировать дети: 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а) Киты долгожители? Правда, что киты могут жить дольше 80 лет? Способность дельфинов улавливать ультразвук вас впечатлила?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б) Могут ли киты прожить более 90 лет? Дельфины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существа, которые улавливают ультразвук?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в) Какие млекопитающие упоминаются в этом предложении? 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Кто заставил вас удивиться? Какие животные стали темой нашего разговора?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г) Здесь идет речь о возрасте дельфинов? Мы узнали что-либо новое о размере китов и дельфинов?</w:t>
            </w:r>
          </w:p>
          <w:p w:rsidR="00486A4A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) Меняется ли со временем способность дельфинов улавливать ультразвук? Влияет ли вес китов на их возраст?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 «Кодировщик» провожу на этапе изучения нового материала, для того, чтобы дети сосредоточились. Им нравится делать это на время.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Кодировщик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нужно делать:</w:t>
            </w:r>
            <w:r w:rsidRPr="000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вставить в каждую маленькую фигурку  условный знак, который показан в большой фигуре. Задание выполняется на время.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0" cy="4152900"/>
                  <wp:effectExtent l="19050" t="0" r="0" b="0"/>
                  <wp:docPr id="37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614" t="15977" r="10603" b="2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415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Pr="009257DC" w:rsidRDefault="00486A4A" w:rsidP="00486A4A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257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Тесты Струпа тоже очень нравятся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детям, но слишком часто ее проводить не получается, поскольку дети очень хорошо запоминают  слова и цвет. Провожу на этапе рефлексии.</w:t>
            </w: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Default="00486A4A" w:rsidP="00893FF8">
            <w:pPr>
              <w:pStyle w:val="aa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Тесты Струпа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 нужно делать: 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назвать </w:t>
            </w: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вслух ЦВЕТ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, а не слово.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7175" cy="2114550"/>
                  <wp:effectExtent l="19050" t="0" r="9525" b="0"/>
                  <wp:docPr id="3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8350" t="34857" r="9764" b="1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A" w:rsidRPr="009257DC" w:rsidRDefault="00486A4A" w:rsidP="00486A4A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257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Концентрируй внима</w:t>
            </w:r>
            <w:r w:rsidRPr="009257D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ние»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сама за себя говорит. Провожу на этапе актуализации знаний. Делаем на время. Детям нравится.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Концентрируй внимание!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делать: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ребенку выдается карточка с заданием. Задача - максимально быстро выполнять задание учителя в каждом пронумерованном поле. Учитель читает размеренно, но не останавливаясь. Повторы и вопросы запрещены.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67300" cy="1781175"/>
                  <wp:effectExtent l="19050" t="0" r="0" b="0"/>
                  <wp:docPr id="3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887" t="16753" r="4787" b="50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первом поле внутри знаменателя поставьте точку, внутри числителя – галочку.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во втором поле впишите круг в треугольник.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третьем поле в маленькой фигуре напишите, сколько углов в треугольнике, а в большой фигуре  напишите,  сколько углов в квадрате.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поле номер 4 правую вершину ромба обозначьте буквой А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верхнюю цифрой 5, левую - буквой Ю, нижнюю- цифрой, на три меньше пятерки.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поле номер 5 поставьте крестик в фигуре, третьей сверху, а в фигуре, третьей снизу, поставьте минус.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поле 6 в горизонтальной фигуре напишите слово ПАР задом наперед.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в поле 7 в правом нижнем  луче поставьте цифру 6, в верхнем луче цифру на 2 меньше, в центре 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естоимение 2 лица единственного числа.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поле 8 поставьте точки в координатах В3, Б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, А3, В1.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поле 9 в пересечении фигур поставьте стрелку, смотрящую влево</w:t>
            </w:r>
            <w:r w:rsidRPr="00032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в поле 10 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рядом 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 их сумму.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 поле 11 зачеркните все глухие согласные.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в поле 12 соедините в квадрате </w:t>
            </w:r>
            <w:proofErr w:type="spellStart"/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- восточную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и юго-западную вершины.</w:t>
            </w:r>
          </w:p>
          <w:p w:rsidR="00486A4A" w:rsidRPr="000321D3" w:rsidRDefault="00486A4A" w:rsidP="00893FF8">
            <w:pPr>
              <w:pStyle w:val="aa"/>
              <w:ind w:left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:rsidR="00486A4A" w:rsidRPr="000321D3" w:rsidRDefault="00486A4A" w:rsidP="00893FF8">
            <w:pPr>
              <w:pStyle w:val="aa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143500" cy="1819275"/>
                  <wp:effectExtent l="19050" t="0" r="0" b="0"/>
                  <wp:docPr id="4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-372" t="7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A4A" w:rsidRPr="00FE2D07" w:rsidRDefault="00486A4A" w:rsidP="00486A4A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E2D0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Игра «Блиц»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хороша в подведении итогов целой темы. Можно подобрать вопросы и по данной теме. Но детям больше нравятся посторонние от математики вопросы. Поэтому провожу ее на этапе  рефлексии.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Блиц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делать: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к доске выходят два человека. Они должны быстро отвечать на вопросы учителя. Учитель фиксирует, кто первым ответил, кто дал правильный ответ, тут же комментирует ответы и на доске отмечает набранные очки.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блица: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Правда ли, что  воскресенье может быть раньше субботы?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Сказку «Колобок» написал Пушкин?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Сколько орехов в пустом стакане?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Сколько минут надо варить крутое яйцо?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Все звуки делятся на 2 группы - это….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Место,  где скрещиваются улицы - это….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Лестница,  которая движется - это….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Яркая вспышка в небе - это….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речи, обозначающая предмет –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Часть слова без окончания?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У существительных склонение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а у глаголов?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Головной убор с козырьком?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Как называются слова противоположные по смыслу?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Если папу зовут Егор, то отчество сына?</w:t>
            </w:r>
          </w:p>
          <w:p w:rsidR="00486A4A" w:rsidRDefault="00486A4A" w:rsidP="00893F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Мы изучаем предмет…..</w:t>
            </w:r>
          </w:p>
          <w:p w:rsidR="00486A4A" w:rsidRPr="000321D3" w:rsidRDefault="00486A4A" w:rsidP="00486A4A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«Пишу-считаю» не очень нравится детям. Ее провожу на этапе повторения. Но очень нравится тому, кто выигрывает. Она сложна для детей тем, что нужно и записывать и считать. А это ни у всех получается. Но полезно для развития памяти.</w:t>
            </w:r>
          </w:p>
          <w:p w:rsidR="00486A4A" w:rsidRPr="000321D3" w:rsidRDefault="00486A4A" w:rsidP="00893FF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0321D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Пишу-считаю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Что нужно делать: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Детям дается задание писать буквы русского алфавита, пропуская каждую третью букву. В это же время, когда дети выполняют это задание, учитель ходит по классу и в разное время делает хлопки. Дети должны, не делая нигде пометок,  считать в уме  сколько раз хлопнул учитель.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Длительность упражнения 2-3 минуты. По команде стоп каждый пишет в тетради результат (число хлопков). Выигрывает тот, кто не ошибся ни в написании алфавита,  ни в подсчете хлопков.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задания в тетради: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а) пишем все буквы алфавита, две цифры, две следующие буквы: а</w:t>
            </w:r>
            <w:proofErr w:type="gramStart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,1,2,в,г,3,4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>б) пишем две цифры, две пропускаем: 1,2,5,6,9,10….</w:t>
            </w:r>
          </w:p>
          <w:p w:rsidR="00486A4A" w:rsidRDefault="00486A4A" w:rsidP="00893FF8">
            <w:pPr>
              <w:pStyle w:val="Default"/>
              <w:jc w:val="both"/>
            </w:pPr>
            <w:r w:rsidRPr="000321D3">
              <w:t>в) пишем цифры, пропуская все где, есть 3 и те, которые делятся на  3: 1,2,4,5,7,8….</w:t>
            </w:r>
          </w:p>
          <w:p w:rsidR="00486A4A" w:rsidRDefault="00486A4A" w:rsidP="00893FF8">
            <w:pPr>
              <w:pStyle w:val="Default"/>
              <w:jc w:val="both"/>
            </w:pPr>
          </w:p>
          <w:p w:rsidR="00486A4A" w:rsidRDefault="00486A4A" w:rsidP="00893FF8">
            <w:pPr>
              <w:pStyle w:val="Default"/>
              <w:jc w:val="both"/>
            </w:pPr>
          </w:p>
        </w:tc>
        <w:tc>
          <w:tcPr>
            <w:tcW w:w="685" w:type="pct"/>
          </w:tcPr>
          <w:p w:rsidR="00486A4A" w:rsidRDefault="00486A4A" w:rsidP="00893FF8">
            <w:pPr>
              <w:pStyle w:val="a5"/>
              <w:jc w:val="both"/>
            </w:pPr>
          </w:p>
        </w:tc>
        <w:tc>
          <w:tcPr>
            <w:tcW w:w="654" w:type="pct"/>
          </w:tcPr>
          <w:p w:rsidR="00486A4A" w:rsidRPr="000321D3" w:rsidRDefault="00486A4A" w:rsidP="00893FF8">
            <w:pPr>
              <w:pStyle w:val="a5"/>
              <w:jc w:val="both"/>
              <w:rPr>
                <w:sz w:val="22"/>
                <w:szCs w:val="22"/>
              </w:rPr>
            </w:pPr>
            <w:r w:rsidRPr="000321D3">
              <w:rPr>
                <w:sz w:val="22"/>
                <w:szCs w:val="22"/>
              </w:rPr>
              <w:t>Фронтальная</w:t>
            </w:r>
          </w:p>
        </w:tc>
      </w:tr>
      <w:tr w:rsidR="00486A4A" w:rsidRPr="000321D3" w:rsidTr="00893FF8">
        <w:tc>
          <w:tcPr>
            <w:tcW w:w="620" w:type="pct"/>
          </w:tcPr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Практическая часть с участниками мастер-класса</w:t>
            </w:r>
          </w:p>
          <w:p w:rsidR="00486A4A" w:rsidRPr="000321D3" w:rsidRDefault="00486A4A" w:rsidP="00893FF8">
            <w:pPr>
              <w:pStyle w:val="a5"/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41" w:type="pct"/>
          </w:tcPr>
          <w:p w:rsidR="00486A4A" w:rsidRPr="000321D3" w:rsidRDefault="00486A4A" w:rsidP="00893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сейчас, уважаемые коллеги,</w:t>
            </w:r>
            <w:r w:rsidRPr="00032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321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 приглашаю Вас принять участие в  практической части мастер-класса. Попробуйте провести с Вашими учениками эти игры на внимательность: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1D3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начинаем.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прослушали о моем опыте работы с детьми. И мы сейчас попробуем с Вами проделать тоже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Какие игры Вы бы хотели, чтобы мы сегодня продемонстрировали? </w:t>
            </w:r>
          </w:p>
          <w:p w:rsidR="00486A4A" w:rsidRPr="000321D3" w:rsidRDefault="00486A4A" w:rsidP="00893FF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проведем игры «Концентрируй внимание», тесты Струпа, «Расскажи о прошлом».</w:t>
            </w:r>
          </w:p>
        </w:tc>
        <w:tc>
          <w:tcPr>
            <w:tcW w:w="685" w:type="pct"/>
          </w:tcPr>
          <w:p w:rsidR="00486A4A" w:rsidRDefault="00486A4A" w:rsidP="00893FF8">
            <w:pPr>
              <w:pStyle w:val="a5"/>
              <w:spacing w:before="0" w:beforeAutospacing="0" w:after="0" w:afterAutospacing="0"/>
              <w:jc w:val="both"/>
            </w:pPr>
            <w:r>
              <w:t>Педагоги работают в группах за ПК</w:t>
            </w:r>
          </w:p>
          <w:p w:rsidR="00486A4A" w:rsidRDefault="00486A4A" w:rsidP="00893FF8">
            <w:pPr>
              <w:pStyle w:val="a5"/>
              <w:jc w:val="both"/>
            </w:pPr>
            <w:r>
              <w:t>Коллеги озвучивают.</w:t>
            </w:r>
          </w:p>
          <w:p w:rsidR="00486A4A" w:rsidRDefault="00486A4A" w:rsidP="00893FF8">
            <w:pPr>
              <w:pStyle w:val="a5"/>
              <w:jc w:val="both"/>
            </w:pPr>
            <w:r>
              <w:t xml:space="preserve">Если </w:t>
            </w:r>
            <w:proofErr w:type="gramStart"/>
            <w:r>
              <w:t>сомневаются</w:t>
            </w:r>
            <w:proofErr w:type="gramEnd"/>
            <w:r>
              <w:t xml:space="preserve"> предлагаю сама.</w:t>
            </w:r>
          </w:p>
        </w:tc>
        <w:tc>
          <w:tcPr>
            <w:tcW w:w="654" w:type="pct"/>
          </w:tcPr>
          <w:p w:rsidR="00486A4A" w:rsidRDefault="00486A4A" w:rsidP="00893FF8">
            <w:pPr>
              <w:pStyle w:val="a5"/>
              <w:spacing w:before="0" w:beforeAutospacing="0" w:after="0" w:afterAutospacing="0"/>
              <w:jc w:val="both"/>
            </w:pPr>
            <w:proofErr w:type="gramStart"/>
            <w:r>
              <w:t>Групповая</w:t>
            </w:r>
            <w:proofErr w:type="gramEnd"/>
            <w:r>
              <w:t>, межгрупповое взаимодействие</w:t>
            </w:r>
          </w:p>
          <w:p w:rsidR="00486A4A" w:rsidRDefault="00486A4A" w:rsidP="00893FF8">
            <w:pPr>
              <w:pStyle w:val="a5"/>
              <w:spacing w:before="0" w:beforeAutospacing="0" w:after="0" w:afterAutospacing="0"/>
              <w:jc w:val="both"/>
            </w:pPr>
          </w:p>
          <w:p w:rsidR="00486A4A" w:rsidRPr="000321D3" w:rsidRDefault="00486A4A" w:rsidP="00893FF8">
            <w:pPr>
              <w:pStyle w:val="a5"/>
              <w:jc w:val="both"/>
              <w:rPr>
                <w:sz w:val="22"/>
                <w:szCs w:val="22"/>
              </w:rPr>
            </w:pPr>
          </w:p>
        </w:tc>
      </w:tr>
      <w:tr w:rsidR="00486A4A" w:rsidRPr="000321D3" w:rsidTr="00893FF8">
        <w:tc>
          <w:tcPr>
            <w:tcW w:w="620" w:type="pct"/>
          </w:tcPr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Подведение итогов </w:t>
            </w:r>
            <w:r w:rsidRPr="000321D3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мастер-класса.</w:t>
            </w:r>
          </w:p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Рефлексия</w:t>
            </w:r>
          </w:p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041" w:type="pct"/>
          </w:tcPr>
          <w:p w:rsidR="00486A4A" w:rsidRPr="000321D3" w:rsidRDefault="00486A4A" w:rsidP="00893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 xml:space="preserve">Уважаемые коллеги! Вот и подошел к концу наш мастер-класс, и мне хотелось бы узнать, какое у Вас было эмоциональное состояние, комфортно ли было, реализована ли была Ваша цель, с которой Вы пришли на мастер-класс, получили ли Вы полезный результат для себя. </w:t>
            </w:r>
            <w:r>
              <w:rPr>
                <w:rFonts w:ascii="Times New Roman" w:hAnsi="Times New Roman"/>
                <w:sz w:val="24"/>
                <w:szCs w:val="24"/>
              </w:rPr>
              <w:t>Ответить 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Болгарски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»! </w:t>
            </w:r>
          </w:p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1D3">
              <w:rPr>
                <w:rFonts w:ascii="Times New Roman" w:hAnsi="Times New Roman"/>
                <w:sz w:val="24"/>
                <w:szCs w:val="24"/>
              </w:rPr>
              <w:t xml:space="preserve">Это значит, что у нас была комфортная обстановка, позитив, заинтересованность, взаимопонимание и сотрудничество. </w:t>
            </w:r>
          </w:p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321D3">
              <w:rPr>
                <w:rFonts w:ascii="Times New Roman" w:hAnsi="Times New Roman"/>
                <w:sz w:val="24"/>
                <w:szCs w:val="28"/>
              </w:rPr>
              <w:t>Спасибо, коллеги, за позитивную и результативную работу на мастер-классе. Мы с Вами обсудили очень актуальную тему.  Это, я думаю, будет способствовать повышению нашей профессиональной компетенции. Спасибо и всем удачи!</w:t>
            </w:r>
          </w:p>
          <w:p w:rsidR="00486A4A" w:rsidRPr="000321D3" w:rsidRDefault="00486A4A" w:rsidP="00893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A4A" w:rsidRPr="000321D3" w:rsidRDefault="00486A4A" w:rsidP="00893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</w:tcPr>
          <w:p w:rsidR="00486A4A" w:rsidRDefault="00486A4A" w:rsidP="00893FF8">
            <w:pPr>
              <w:pStyle w:val="a5"/>
              <w:spacing w:before="0" w:beforeAutospacing="0" w:after="0" w:afterAutospacing="0"/>
              <w:jc w:val="both"/>
            </w:pPr>
            <w:r>
              <w:t>Педагоги работают в группах и  определяют предметные умения. Озвучивают свои версии.</w:t>
            </w:r>
          </w:p>
          <w:p w:rsidR="00486A4A" w:rsidRDefault="00486A4A" w:rsidP="00893FF8">
            <w:pPr>
              <w:pStyle w:val="a5"/>
              <w:spacing w:before="0" w:beforeAutospacing="0" w:after="0" w:afterAutospacing="0"/>
              <w:jc w:val="both"/>
            </w:pPr>
            <w:r>
              <w:t>Отвечают по «</w:t>
            </w:r>
            <w:proofErr w:type="spellStart"/>
            <w:r>
              <w:t>Болгарски</w:t>
            </w:r>
            <w:proofErr w:type="spellEnd"/>
            <w:r>
              <w:t>»</w:t>
            </w:r>
          </w:p>
          <w:p w:rsidR="00486A4A" w:rsidRDefault="00486A4A" w:rsidP="00893FF8">
            <w:pPr>
              <w:pStyle w:val="a5"/>
              <w:spacing w:before="0" w:beforeAutospacing="0" w:after="0" w:afterAutospacing="0"/>
              <w:jc w:val="both"/>
            </w:pPr>
            <w:r>
              <w:t>Высказывают свое мнение о проведенном мероприятии</w:t>
            </w:r>
          </w:p>
        </w:tc>
        <w:tc>
          <w:tcPr>
            <w:tcW w:w="654" w:type="pct"/>
          </w:tcPr>
          <w:p w:rsidR="00486A4A" w:rsidRDefault="00486A4A" w:rsidP="00893FF8">
            <w:pPr>
              <w:pStyle w:val="a5"/>
              <w:spacing w:before="0" w:beforeAutospacing="0" w:after="0" w:afterAutospacing="0"/>
              <w:jc w:val="both"/>
            </w:pPr>
            <w:r>
              <w:t>Коллективная</w:t>
            </w:r>
          </w:p>
        </w:tc>
      </w:tr>
    </w:tbl>
    <w:p w:rsidR="00486A4A" w:rsidRDefault="00486A4A" w:rsidP="00486A4A">
      <w:pPr>
        <w:jc w:val="center"/>
        <w:rPr>
          <w:rFonts w:ascii="Times New Roman" w:hAnsi="Times New Roman"/>
          <w:sz w:val="28"/>
          <w:szCs w:val="28"/>
        </w:rPr>
      </w:pPr>
      <w:r w:rsidRPr="00E51C5B">
        <w:rPr>
          <w:rFonts w:ascii="Times New Roman" w:hAnsi="Times New Roman"/>
          <w:sz w:val="28"/>
          <w:szCs w:val="28"/>
        </w:rPr>
        <w:t>Список литературы</w:t>
      </w:r>
    </w:p>
    <w:p w:rsidR="00486A4A" w:rsidRPr="00AB627D" w:rsidRDefault="00486A4A" w:rsidP="00486A4A">
      <w:pPr>
        <w:pStyle w:val="aa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BB2863">
        <w:rPr>
          <w:rFonts w:ascii="Times New Roman" w:hAnsi="Times New Roman"/>
          <w:sz w:val="28"/>
          <w:szCs w:val="28"/>
        </w:rPr>
        <w:t xml:space="preserve">Наталья </w:t>
      </w:r>
      <w:proofErr w:type="spellStart"/>
      <w:r w:rsidRPr="00BB2863">
        <w:rPr>
          <w:rFonts w:ascii="Times New Roman" w:hAnsi="Times New Roman"/>
          <w:sz w:val="28"/>
          <w:szCs w:val="28"/>
        </w:rPr>
        <w:t>Полыгалова</w:t>
      </w:r>
      <w:proofErr w:type="spellEnd"/>
      <w:r w:rsidRPr="00BB28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863">
        <w:rPr>
          <w:rFonts w:ascii="Times New Roman" w:hAnsi="Times New Roman"/>
          <w:sz w:val="28"/>
          <w:szCs w:val="28"/>
        </w:rPr>
        <w:t>Марина Сорокина «</w:t>
      </w:r>
      <w:r>
        <w:rPr>
          <w:rFonts w:ascii="Times New Roman" w:hAnsi="Times New Roman"/>
          <w:sz w:val="28"/>
          <w:szCs w:val="28"/>
        </w:rPr>
        <w:t xml:space="preserve"> Движение. Логика. Грамотность» </w:t>
      </w:r>
      <w:r w:rsidRPr="00BB2863">
        <w:rPr>
          <w:rFonts w:ascii="Times New Roman" w:hAnsi="Times New Roman"/>
          <w:sz w:val="28"/>
          <w:szCs w:val="28"/>
        </w:rPr>
        <w:t xml:space="preserve"> -  Центр «Современное образование»,  </w:t>
      </w:r>
      <w:r>
        <w:rPr>
          <w:rFonts w:ascii="Times New Roman" w:hAnsi="Times New Roman"/>
          <w:sz w:val="28"/>
          <w:szCs w:val="28"/>
        </w:rPr>
        <w:t>//</w:t>
      </w:r>
      <w:proofErr w:type="gramStart"/>
      <w:r w:rsidRPr="00BB2863">
        <w:rPr>
          <w:rFonts w:ascii="Times New Roman" w:hAnsi="Times New Roman"/>
          <w:sz w:val="28"/>
          <w:szCs w:val="28"/>
        </w:rPr>
        <w:t>г</w:t>
      </w:r>
      <w:proofErr w:type="gramEnd"/>
      <w:r w:rsidRPr="00BB2863">
        <w:rPr>
          <w:rFonts w:ascii="Times New Roman" w:hAnsi="Times New Roman"/>
          <w:sz w:val="28"/>
          <w:szCs w:val="28"/>
        </w:rPr>
        <w:t>. Пермь, - 1994 г.</w:t>
      </w:r>
    </w:p>
    <w:p w:rsidR="00486A4A" w:rsidRPr="00004CA5" w:rsidRDefault="00486A4A" w:rsidP="00486A4A">
      <w:pPr>
        <w:pStyle w:val="a8"/>
        <w:numPr>
          <w:ilvl w:val="0"/>
          <w:numId w:val="29"/>
        </w:numPr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04CA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Словарь практического психолога. — М.: АСТ, </w:t>
      </w:r>
      <w:proofErr w:type="spellStart"/>
      <w:r w:rsidRPr="00004CA5">
        <w:rPr>
          <w:rFonts w:ascii="Times New Roman" w:hAnsi="Times New Roman" w:cs="Times New Roman"/>
          <w:iCs/>
          <w:color w:val="auto"/>
          <w:sz w:val="28"/>
          <w:szCs w:val="28"/>
        </w:rPr>
        <w:t>Харвест</w:t>
      </w:r>
      <w:proofErr w:type="spellEnd"/>
      <w:r w:rsidRPr="00004CA5">
        <w:rPr>
          <w:rFonts w:ascii="Times New Roman" w:hAnsi="Times New Roman" w:cs="Times New Roman"/>
          <w:iCs/>
          <w:color w:val="auto"/>
          <w:sz w:val="28"/>
          <w:szCs w:val="28"/>
        </w:rPr>
        <w:t>. С. Ю. Головин. 1998.</w:t>
      </w:r>
    </w:p>
    <w:p w:rsidR="00486A4A" w:rsidRPr="000321D3" w:rsidRDefault="00486A4A" w:rsidP="00486A4A">
      <w:pPr>
        <w:pStyle w:val="aa"/>
        <w:numPr>
          <w:ilvl w:val="0"/>
          <w:numId w:val="29"/>
        </w:numPr>
        <w:rPr>
          <w:rFonts w:ascii="Times New Roman" w:hAnsi="Times New Roman"/>
          <w:b/>
          <w:sz w:val="28"/>
          <w:szCs w:val="28"/>
        </w:rPr>
      </w:pPr>
      <w:r w:rsidRPr="00AB627D">
        <w:rPr>
          <w:rFonts w:ascii="Times New Roman" w:hAnsi="Times New Roman"/>
          <w:sz w:val="28"/>
          <w:szCs w:val="28"/>
          <w:lang w:val="en-US"/>
        </w:rPr>
        <w:t>foxford.ru</w:t>
      </w:r>
    </w:p>
    <w:p w:rsidR="00793A0E" w:rsidRDefault="00793A0E"/>
    <w:sectPr w:rsidR="00793A0E" w:rsidSect="001C7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>
    <w:nsid w:val="072B2D92"/>
    <w:multiLevelType w:val="hybridMultilevel"/>
    <w:tmpl w:val="F064F0A0"/>
    <w:lvl w:ilvl="0" w:tplc="3F9C8F26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500C"/>
    <w:multiLevelType w:val="hybridMultilevel"/>
    <w:tmpl w:val="3D5086B0"/>
    <w:styleLink w:val="a"/>
    <w:lvl w:ilvl="0" w:tplc="A094B8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264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4C17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8843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56C99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B24FE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32023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9CCD9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B2A8A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C4B4AE0"/>
    <w:multiLevelType w:val="multilevel"/>
    <w:tmpl w:val="4AE6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34CFC"/>
    <w:multiLevelType w:val="multilevel"/>
    <w:tmpl w:val="625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84671"/>
    <w:multiLevelType w:val="hybridMultilevel"/>
    <w:tmpl w:val="B3E6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5EF6"/>
    <w:multiLevelType w:val="multilevel"/>
    <w:tmpl w:val="BAB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06714"/>
    <w:multiLevelType w:val="multilevel"/>
    <w:tmpl w:val="8D16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77205"/>
    <w:multiLevelType w:val="hybridMultilevel"/>
    <w:tmpl w:val="30DCDCB8"/>
    <w:lvl w:ilvl="0" w:tplc="3F9C8F26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047D3"/>
    <w:multiLevelType w:val="multilevel"/>
    <w:tmpl w:val="423E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F191D"/>
    <w:multiLevelType w:val="hybridMultilevel"/>
    <w:tmpl w:val="5A12DB98"/>
    <w:lvl w:ilvl="0" w:tplc="C3702FE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E5F07"/>
    <w:multiLevelType w:val="multilevel"/>
    <w:tmpl w:val="D878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01F22"/>
    <w:multiLevelType w:val="multilevel"/>
    <w:tmpl w:val="40A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16154"/>
    <w:multiLevelType w:val="multilevel"/>
    <w:tmpl w:val="1BA8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010591"/>
    <w:multiLevelType w:val="multilevel"/>
    <w:tmpl w:val="795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53E2F"/>
    <w:multiLevelType w:val="hybridMultilevel"/>
    <w:tmpl w:val="7EF2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83F03"/>
    <w:multiLevelType w:val="multilevel"/>
    <w:tmpl w:val="3C1A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33429"/>
    <w:multiLevelType w:val="multilevel"/>
    <w:tmpl w:val="8570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563ECD"/>
    <w:multiLevelType w:val="hybridMultilevel"/>
    <w:tmpl w:val="D5E44C7A"/>
    <w:numStyleLink w:val="a0"/>
  </w:abstractNum>
  <w:abstractNum w:abstractNumId="18">
    <w:nsid w:val="49BE4B6C"/>
    <w:multiLevelType w:val="multilevel"/>
    <w:tmpl w:val="80B6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F13B8"/>
    <w:multiLevelType w:val="multilevel"/>
    <w:tmpl w:val="62FA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75860"/>
    <w:multiLevelType w:val="multilevel"/>
    <w:tmpl w:val="5AB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A359A3"/>
    <w:multiLevelType w:val="multilevel"/>
    <w:tmpl w:val="13FC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686B69"/>
    <w:multiLevelType w:val="hybridMultilevel"/>
    <w:tmpl w:val="D5E44C7A"/>
    <w:styleLink w:val="a0"/>
    <w:lvl w:ilvl="0" w:tplc="398C01B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DBFCF674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5448C1E0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5184A36E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22D4910A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B9742F48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386ABE38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0C7A0BEA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712AC520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23">
    <w:nsid w:val="69E94FC1"/>
    <w:multiLevelType w:val="multilevel"/>
    <w:tmpl w:val="BFD8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14D93"/>
    <w:multiLevelType w:val="hybridMultilevel"/>
    <w:tmpl w:val="A7B665A6"/>
    <w:lvl w:ilvl="0" w:tplc="3F9C8F26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81935"/>
    <w:multiLevelType w:val="multilevel"/>
    <w:tmpl w:val="87C4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AC33E1"/>
    <w:multiLevelType w:val="hybridMultilevel"/>
    <w:tmpl w:val="638EB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712117"/>
    <w:multiLevelType w:val="multilevel"/>
    <w:tmpl w:val="44B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0F359A"/>
    <w:multiLevelType w:val="hybridMultilevel"/>
    <w:tmpl w:val="3D5086B0"/>
    <w:numStyleLink w:val="a"/>
  </w:abstractNum>
  <w:abstractNum w:abstractNumId="29">
    <w:nsid w:val="7B524788"/>
    <w:multiLevelType w:val="multilevel"/>
    <w:tmpl w:val="EC10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9"/>
  </w:num>
  <w:num w:numId="5">
    <w:abstractNumId w:val="21"/>
  </w:num>
  <w:num w:numId="6">
    <w:abstractNumId w:val="2"/>
  </w:num>
  <w:num w:numId="7">
    <w:abstractNumId w:val="29"/>
  </w:num>
  <w:num w:numId="8">
    <w:abstractNumId w:val="10"/>
  </w:num>
  <w:num w:numId="9">
    <w:abstractNumId w:val="11"/>
  </w:num>
  <w:num w:numId="10">
    <w:abstractNumId w:val="8"/>
  </w:num>
  <w:num w:numId="11">
    <w:abstractNumId w:val="18"/>
  </w:num>
  <w:num w:numId="12">
    <w:abstractNumId w:val="13"/>
  </w:num>
  <w:num w:numId="13">
    <w:abstractNumId w:val="5"/>
  </w:num>
  <w:num w:numId="14">
    <w:abstractNumId w:val="6"/>
  </w:num>
  <w:num w:numId="15">
    <w:abstractNumId w:val="23"/>
  </w:num>
  <w:num w:numId="16">
    <w:abstractNumId w:val="27"/>
  </w:num>
  <w:num w:numId="17">
    <w:abstractNumId w:val="12"/>
  </w:num>
  <w:num w:numId="18">
    <w:abstractNumId w:val="25"/>
  </w:num>
  <w:num w:numId="19">
    <w:abstractNumId w:val="16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2"/>
  </w:num>
  <w:num w:numId="24">
    <w:abstractNumId w:val="17"/>
  </w:num>
  <w:num w:numId="25">
    <w:abstractNumId w:val="0"/>
  </w:num>
  <w:num w:numId="26">
    <w:abstractNumId w:val="24"/>
  </w:num>
  <w:num w:numId="27">
    <w:abstractNumId w:val="1"/>
  </w:num>
  <w:num w:numId="28">
    <w:abstractNumId w:val="28"/>
  </w:num>
  <w:num w:numId="29">
    <w:abstractNumId w:val="9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D59B4"/>
    <w:rsid w:val="000F3B3E"/>
    <w:rsid w:val="00244074"/>
    <w:rsid w:val="00486A4A"/>
    <w:rsid w:val="00573577"/>
    <w:rsid w:val="00624B6D"/>
    <w:rsid w:val="007237F7"/>
    <w:rsid w:val="00793A0E"/>
    <w:rsid w:val="007D59B4"/>
    <w:rsid w:val="0099164C"/>
    <w:rsid w:val="009C1247"/>
    <w:rsid w:val="00B33E76"/>
    <w:rsid w:val="00DC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6A4A"/>
    <w:rPr>
      <w:rFonts w:ascii="Calibri" w:eastAsia="Times New Roman" w:hAnsi="Calibri" w:cs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7D59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2"/>
    <w:uiPriority w:val="99"/>
    <w:semiHidden/>
    <w:unhideWhenUsed/>
    <w:rsid w:val="007D59B4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486A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486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486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По умолчанию"/>
    <w:rsid w:val="00486A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9">
    <w:name w:val="Нет"/>
    <w:rsid w:val="00486A4A"/>
  </w:style>
  <w:style w:type="character" w:customStyle="1" w:styleId="Hyperlink0">
    <w:name w:val="Hyperlink.0"/>
    <w:rsid w:val="00486A4A"/>
    <w:rPr>
      <w:color w:val="0C449F"/>
      <w:u w:val="single" w:color="0C449F"/>
    </w:rPr>
  </w:style>
  <w:style w:type="paragraph" w:customStyle="1" w:styleId="aa">
    <w:name w:val="Текстовый блок"/>
    <w:rsid w:val="00486A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0">
    <w:name w:val="Тире"/>
    <w:rsid w:val="00486A4A"/>
    <w:pPr>
      <w:numPr>
        <w:numId w:val="23"/>
      </w:numPr>
    </w:pPr>
  </w:style>
  <w:style w:type="numbering" w:customStyle="1" w:styleId="a">
    <w:name w:val="С числами"/>
    <w:rsid w:val="00486A4A"/>
    <w:pPr>
      <w:numPr>
        <w:numId w:val="27"/>
      </w:numPr>
    </w:pPr>
  </w:style>
  <w:style w:type="paragraph" w:styleId="ab">
    <w:name w:val="Balloon Text"/>
    <w:basedOn w:val="a1"/>
    <w:link w:val="ac"/>
    <w:uiPriority w:val="99"/>
    <w:semiHidden/>
    <w:unhideWhenUsed/>
    <w:rsid w:val="0048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86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chology.academic.ru/820/%D0%B8%D0%BD%D1%82%D0%B5%D0%BD%D1%81%D0%B8%D0%B2%D0%BD%D0%BE%D1%81%D1%82%D1%8C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hology.academic.ru/2219/%D1%81%D0%B4%D0%B2%D0%B8%D0%B3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psychology.academic.ru/3753/%D0%BE%D1%80%D0%B8%D0%B5%D0%BD%D1%82%D0%B8%D1%80%D0%BE%D0%B2%D0%BE%D1%87%D0%BD%D0%B0%D1%8F_%D1%80%D0%B5%D0%B0%D0%BA%D1%86%D0%B8%D1%8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3216</Words>
  <Characters>18334</Characters>
  <Application>Microsoft Office Word</Application>
  <DocSecurity>0</DocSecurity>
  <Lines>152</Lines>
  <Paragraphs>43</Paragraphs>
  <ScaleCrop>false</ScaleCrop>
  <Company/>
  <LinksUpToDate>false</LinksUpToDate>
  <CharactersWithSpaces>21507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Паклин</dc:creator>
  <cp:keywords/>
  <dc:description/>
  <cp:lastModifiedBy>Паклин</cp:lastModifiedBy>
  <cp:revision>5</cp:revision>
  <dcterms:created xsi:type="dcterms:W3CDTF">2020-03-11T15:21:00Z</dcterms:created>
  <dcterms:modified xsi:type="dcterms:W3CDTF">2020-03-11T15:29:00Z</dcterms:modified>
</cp:coreProperties>
</file>