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A4" w:rsidRPr="00A9712C" w:rsidRDefault="008605A4" w:rsidP="00454E15">
      <w:pPr>
        <w:jc w:val="right"/>
      </w:pPr>
      <w:r w:rsidRPr="00A9712C">
        <w:t>Е.В. Тимофеева</w:t>
      </w:r>
    </w:p>
    <w:p w:rsidR="008605A4" w:rsidRPr="00A9712C" w:rsidRDefault="008605A4" w:rsidP="00472D90">
      <w:pPr>
        <w:jc w:val="right"/>
      </w:pPr>
      <w:r w:rsidRPr="00A9712C">
        <w:t xml:space="preserve"> Научный руководитель: С. А. Вавилова, преподаватель</w:t>
      </w:r>
    </w:p>
    <w:p w:rsidR="008605A4" w:rsidRPr="00A9712C" w:rsidRDefault="008605A4" w:rsidP="00472D90">
      <w:pPr>
        <w:jc w:val="right"/>
      </w:pPr>
      <w:r w:rsidRPr="00A9712C">
        <w:t>КГА ПОУ «Ачинский колледж транспорта и сельского хозяйства»</w:t>
      </w:r>
    </w:p>
    <w:p w:rsidR="008605A4" w:rsidRPr="00A9712C" w:rsidRDefault="008605A4" w:rsidP="00454E15">
      <w:pPr>
        <w:jc w:val="right"/>
      </w:pPr>
      <w:r w:rsidRPr="00A9712C">
        <w:t xml:space="preserve">Малиновский филиал, п. Малиновка </w:t>
      </w:r>
    </w:p>
    <w:p w:rsidR="008605A4" w:rsidRPr="00A9712C" w:rsidRDefault="008605A4"/>
    <w:p w:rsidR="008605A4" w:rsidRPr="00A9712C" w:rsidRDefault="008605A4" w:rsidP="00454E15">
      <w:pPr>
        <w:jc w:val="center"/>
      </w:pPr>
      <w:r w:rsidRPr="00A9712C">
        <w:t>ПРИМЕНЕНИЕ СЕДИМИНА ПРИ КОРМЛЕНИИ И СОДЕРЖАНИИ КРУПНОГО РОГАТОГО СКОТА</w:t>
      </w:r>
    </w:p>
    <w:p w:rsidR="008605A4" w:rsidRPr="00A9712C" w:rsidRDefault="008605A4" w:rsidP="00454E15">
      <w:pPr>
        <w:jc w:val="center"/>
      </w:pPr>
    </w:p>
    <w:p w:rsidR="008605A4" w:rsidRPr="00A9712C" w:rsidRDefault="008605A4" w:rsidP="00454E15">
      <w:pPr>
        <w:ind w:firstLine="540"/>
        <w:jc w:val="both"/>
      </w:pPr>
      <w:r w:rsidRPr="00A9712C">
        <w:t xml:space="preserve">Современное животноводство характеризуется активным процессом интенсификации, которая возможна только при хорошо сбалансированных рационах и доброкачественных кормах. Корм становится главным звеном, связывающим животное с природой, так как современные промышленные технологии связаны с длительным пребыванием животных в закрытых помещениях, где ограничено движение, а используемые корма подвергаются воздействию массы факторов, в т.ч. тепловых, механических, микробиологических и других, что ведет к снижению продуктивных и репродуктивных качеств, появлению новых неизвестных болезней.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Известно, что в живом организме происходит два противоположных процесса – ассимиляция и диссимиляция, при которых, в первом случае, происходит превращение неживого в живое, а во втором – живого в неживое. Однако следует заметить, что эти оба процесса взаимосвязаны в одно целое.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Сегодня ученые установили, что выпаивание таких моноконцентратов, как «СибМос-Про» коровам нормализует микрофлору желудочно-кишечного тракта и стимулирует синтез секреторного иммуноглобулина. Заселение кишечника новорожденных телят нормальной микрофлорой, полученной от здоровой коровы, получавшей пробиотик, – моноконцентрат, происходит в более короткие сроки. Введение пробиотиков в подкормку для молодняка повышает их естественную резистентность, нормализует обменные процессы и улучшает переваримость кормов.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Для решения поставленных целей и задач в ООО «ТРЭНЭКС» обучающейся Малиновского филиала Ачинского колледжа транспорта и сельского хозяйства проведено исследование по применению пробиотикамоноконцентрата и введение внутримышечно препарата «Седимин» в кормлении молодняка крупного рогатого скота и их влияние на основные корма и здоровье телят.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Под руководством руководителя Вавиловой C.А. обучающейся были отобраны группы телят (1 контрольная и 1 опытная), за которыми осуществлялся регулярный осмотр и контрольное взвешивание и промеры. Данное исследование проводилось с сентября 2018 по январь 2019 года. Молодняк контрольной и опытной групп (по 8 голов в каждой) получали одинаковый корм и находились в одинаковых условиях.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Предварительно был произведен подбор групп-аналогов, руководствуясь методикой А.И. Овсянникова, по происхождению, возрасту и живой массе. До этого каждый опыт разделил на 3 периода: уравнительный, переходный и основной. С началом основного периода опыта (с месячного возраста), условия содержания и кормления для групп будут одинаковые, но животным опытной группы вводили внутримышечно препарат седимин + пробиотик Сиб-МосПРО в дозе </w:t>
      </w:r>
      <w:smartTag w:uri="urn:schemas-microsoft-com:office:smarttags" w:element="metricconverter">
        <w:smartTagPr>
          <w:attr w:name="ProductID" w:val="1 г"/>
        </w:smartTagPr>
        <w:r w:rsidRPr="00A9712C">
          <w:t>1 г</w:t>
        </w:r>
      </w:smartTag>
      <w:r w:rsidRPr="00A9712C"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A9712C">
          <w:t>1 кг</w:t>
        </w:r>
      </w:smartTag>
      <w:r w:rsidRPr="00A9712C">
        <w:t xml:space="preserve"> комбикорма. </w:t>
      </w:r>
    </w:p>
    <w:p w:rsidR="008605A4" w:rsidRPr="00A9712C" w:rsidRDefault="008605A4" w:rsidP="00472D90">
      <w:pPr>
        <w:ind w:firstLine="540"/>
        <w:jc w:val="right"/>
      </w:pPr>
      <w:r w:rsidRPr="00A9712C">
        <w:t xml:space="preserve">Схема опыта (табл. 1). </w:t>
      </w:r>
    </w:p>
    <w:p w:rsidR="008605A4" w:rsidRPr="00A9712C" w:rsidRDefault="008605A4" w:rsidP="00472D90">
      <w:pPr>
        <w:ind w:firstLine="540"/>
        <w:jc w:val="center"/>
      </w:pPr>
      <w:r w:rsidRPr="00A9712C">
        <w:t>Таблица 1 Схема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5143"/>
      </w:tblGrid>
      <w:tr w:rsidR="008605A4" w:rsidRPr="00A9712C" w:rsidTr="00074AFD">
        <w:tc>
          <w:tcPr>
            <w:tcW w:w="1908" w:type="dxa"/>
          </w:tcPr>
          <w:p w:rsidR="008605A4" w:rsidRPr="00A9712C" w:rsidRDefault="008605A4" w:rsidP="00074AFD">
            <w:pPr>
              <w:jc w:val="both"/>
            </w:pPr>
            <w:r w:rsidRPr="00A9712C">
              <w:t>Группа</w:t>
            </w:r>
          </w:p>
        </w:tc>
        <w:tc>
          <w:tcPr>
            <w:tcW w:w="2520" w:type="dxa"/>
          </w:tcPr>
          <w:p w:rsidR="008605A4" w:rsidRPr="00A9712C" w:rsidRDefault="008605A4" w:rsidP="00074AFD">
            <w:pPr>
              <w:jc w:val="both"/>
            </w:pPr>
            <w:r w:rsidRPr="00A9712C">
              <w:t>Количество голов</w:t>
            </w:r>
          </w:p>
        </w:tc>
        <w:tc>
          <w:tcPr>
            <w:tcW w:w="5143" w:type="dxa"/>
          </w:tcPr>
          <w:p w:rsidR="008605A4" w:rsidRPr="00A9712C" w:rsidRDefault="008605A4" w:rsidP="00074AFD">
            <w:pPr>
              <w:jc w:val="both"/>
            </w:pPr>
            <w:r w:rsidRPr="00A9712C">
              <w:t>Уровень кормления</w:t>
            </w:r>
          </w:p>
        </w:tc>
      </w:tr>
      <w:tr w:rsidR="008605A4" w:rsidRPr="00A9712C" w:rsidTr="00074AFD">
        <w:tc>
          <w:tcPr>
            <w:tcW w:w="1908" w:type="dxa"/>
          </w:tcPr>
          <w:p w:rsidR="008605A4" w:rsidRPr="00A9712C" w:rsidRDefault="008605A4" w:rsidP="00074AFD">
            <w:pPr>
              <w:jc w:val="both"/>
            </w:pPr>
            <w:r w:rsidRPr="00A9712C">
              <w:t xml:space="preserve">Контрольная </w:t>
            </w:r>
          </w:p>
        </w:tc>
        <w:tc>
          <w:tcPr>
            <w:tcW w:w="2520" w:type="dxa"/>
          </w:tcPr>
          <w:p w:rsidR="008605A4" w:rsidRPr="00A9712C" w:rsidRDefault="008605A4" w:rsidP="00074AFD">
            <w:pPr>
              <w:jc w:val="both"/>
            </w:pPr>
            <w:r w:rsidRPr="00A9712C">
              <w:t>8</w:t>
            </w:r>
          </w:p>
        </w:tc>
        <w:tc>
          <w:tcPr>
            <w:tcW w:w="5143" w:type="dxa"/>
          </w:tcPr>
          <w:p w:rsidR="008605A4" w:rsidRPr="00A9712C" w:rsidRDefault="008605A4" w:rsidP="00074AFD">
            <w:pPr>
              <w:jc w:val="both"/>
            </w:pPr>
            <w:r w:rsidRPr="00A9712C">
              <w:t>Основной рацион, принятый в хозяйстве (ОР) УП ООО «ТРЭНЭКС»</w:t>
            </w:r>
          </w:p>
        </w:tc>
      </w:tr>
      <w:tr w:rsidR="008605A4" w:rsidRPr="00A9712C" w:rsidTr="00074AFD">
        <w:tc>
          <w:tcPr>
            <w:tcW w:w="1908" w:type="dxa"/>
          </w:tcPr>
          <w:p w:rsidR="008605A4" w:rsidRPr="00A9712C" w:rsidRDefault="008605A4" w:rsidP="00074AFD">
            <w:pPr>
              <w:jc w:val="both"/>
            </w:pPr>
            <w:r w:rsidRPr="00A9712C">
              <w:t xml:space="preserve">Опытная </w:t>
            </w:r>
          </w:p>
        </w:tc>
        <w:tc>
          <w:tcPr>
            <w:tcW w:w="2520" w:type="dxa"/>
          </w:tcPr>
          <w:p w:rsidR="008605A4" w:rsidRPr="00A9712C" w:rsidRDefault="008605A4" w:rsidP="00074AFD">
            <w:pPr>
              <w:jc w:val="both"/>
            </w:pPr>
            <w:r w:rsidRPr="00A9712C">
              <w:t>8</w:t>
            </w:r>
          </w:p>
        </w:tc>
        <w:tc>
          <w:tcPr>
            <w:tcW w:w="5143" w:type="dxa"/>
          </w:tcPr>
          <w:p w:rsidR="008605A4" w:rsidRPr="00A9712C" w:rsidRDefault="008605A4" w:rsidP="00074AFD">
            <w:pPr>
              <w:jc w:val="both"/>
            </w:pPr>
            <w:r w:rsidRPr="00A9712C">
              <w:t xml:space="preserve">(ОР) + препарат седимин в дозе 5 мл на голову + пробиотик СибМосПРО в дозе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9712C">
                <w:t>1 г</w:t>
              </w:r>
            </w:smartTag>
            <w:r w:rsidRPr="00A9712C">
              <w:t xml:space="preserve">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9712C">
                <w:t>1 кг</w:t>
              </w:r>
            </w:smartTag>
            <w:r w:rsidRPr="00A9712C">
              <w:t xml:space="preserve"> комбикорма</w:t>
            </w:r>
          </w:p>
        </w:tc>
      </w:tr>
    </w:tbl>
    <w:p w:rsidR="008605A4" w:rsidRPr="00A9712C" w:rsidRDefault="008605A4" w:rsidP="00454E15">
      <w:pPr>
        <w:ind w:firstLine="540"/>
        <w:jc w:val="both"/>
      </w:pPr>
    </w:p>
    <w:p w:rsidR="008605A4" w:rsidRPr="00A9712C" w:rsidRDefault="008605A4" w:rsidP="00472D90">
      <w:pPr>
        <w:ind w:firstLine="540"/>
        <w:jc w:val="both"/>
      </w:pPr>
      <w:r w:rsidRPr="00A9712C">
        <w:t xml:space="preserve">Динамика живой массы телят была прослежена по результатам взвешиваний 1 раз в неделю. Бобово-злаковый сенаж был хорошего качества, без посторонних примесей. Скармливание зерна в целом, не подготовленном виде, является не эффективным, так как снижается переваримость и усвояемость корма. Поэтому перед скармливанием зерна, его предварительно подготавливали. Питательность рационов животных опытной и контрольной групп были аналогичны. </w:t>
      </w:r>
    </w:p>
    <w:p w:rsidR="008605A4" w:rsidRPr="00A9712C" w:rsidRDefault="008605A4" w:rsidP="00472D90">
      <w:pPr>
        <w:ind w:firstLine="540"/>
        <w:jc w:val="both"/>
      </w:pPr>
      <w:r w:rsidRPr="00A9712C">
        <w:t xml:space="preserve">Таким образом, анализ данных по уровню питания, структуре рационов, наличию и соотношению основных питательных и минеральных веществ в рационах, показали их соответствие принятым нормам. </w:t>
      </w:r>
    </w:p>
    <w:p w:rsidR="008605A4" w:rsidRPr="00A9712C" w:rsidRDefault="008605A4" w:rsidP="00454E15">
      <w:pPr>
        <w:ind w:firstLine="540"/>
        <w:jc w:val="both"/>
      </w:pPr>
    </w:p>
    <w:p w:rsidR="008605A4" w:rsidRPr="00A9712C" w:rsidRDefault="008605A4" w:rsidP="00C902CB">
      <w:pPr>
        <w:ind w:firstLine="540"/>
        <w:jc w:val="right"/>
      </w:pPr>
      <w:r w:rsidRPr="00A9712C">
        <w:t xml:space="preserve">Таблица 2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Динамика живой массы и среднесуточных приростов телят в период опыта.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605A4" w:rsidRPr="00A9712C" w:rsidTr="00074AFD">
        <w:tc>
          <w:tcPr>
            <w:tcW w:w="3190" w:type="dxa"/>
            <w:vMerge w:val="restart"/>
          </w:tcPr>
          <w:p w:rsidR="008605A4" w:rsidRPr="00A9712C" w:rsidRDefault="008605A4" w:rsidP="00074AFD">
            <w:pPr>
              <w:jc w:val="center"/>
            </w:pPr>
            <w:r w:rsidRPr="00A9712C">
              <w:t>Показатель</w:t>
            </w:r>
          </w:p>
        </w:tc>
        <w:tc>
          <w:tcPr>
            <w:tcW w:w="6381" w:type="dxa"/>
            <w:gridSpan w:val="2"/>
          </w:tcPr>
          <w:p w:rsidR="008605A4" w:rsidRPr="00A9712C" w:rsidRDefault="008605A4" w:rsidP="00074AFD">
            <w:pPr>
              <w:jc w:val="center"/>
            </w:pPr>
            <w:r w:rsidRPr="00A9712C">
              <w:t>Группа</w:t>
            </w:r>
          </w:p>
        </w:tc>
      </w:tr>
      <w:tr w:rsidR="008605A4" w:rsidRPr="00A9712C" w:rsidTr="00074AFD">
        <w:tc>
          <w:tcPr>
            <w:tcW w:w="3190" w:type="dxa"/>
            <w:vMerge/>
          </w:tcPr>
          <w:p w:rsidR="008605A4" w:rsidRPr="00A9712C" w:rsidRDefault="008605A4" w:rsidP="00074AFD">
            <w:pPr>
              <w:jc w:val="both"/>
            </w:pP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Контрольная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Опытная</w:t>
            </w:r>
          </w:p>
        </w:tc>
      </w:tr>
      <w:tr w:rsidR="008605A4" w:rsidRPr="00A9712C" w:rsidTr="00074AFD">
        <w:tc>
          <w:tcPr>
            <w:tcW w:w="3190" w:type="dxa"/>
          </w:tcPr>
          <w:p w:rsidR="008605A4" w:rsidRPr="00A9712C" w:rsidRDefault="008605A4" w:rsidP="00074AFD">
            <w:pPr>
              <w:jc w:val="both"/>
            </w:pPr>
            <w:r w:rsidRPr="00A9712C">
              <w:t>Продолжительность опыта, дней</w:t>
            </w: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150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150</w:t>
            </w:r>
          </w:p>
        </w:tc>
      </w:tr>
      <w:tr w:rsidR="008605A4" w:rsidRPr="00A9712C" w:rsidTr="00074AFD">
        <w:tc>
          <w:tcPr>
            <w:tcW w:w="3190" w:type="dxa"/>
          </w:tcPr>
          <w:p w:rsidR="008605A4" w:rsidRPr="00A9712C" w:rsidRDefault="008605A4" w:rsidP="00074AFD">
            <w:pPr>
              <w:jc w:val="both"/>
            </w:pPr>
            <w:r w:rsidRPr="00A9712C">
              <w:t>Живая масса в месячном возрасте, кг</w:t>
            </w: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48,8 ± 3,46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49,3 ± 4,05</w:t>
            </w:r>
          </w:p>
        </w:tc>
      </w:tr>
      <w:tr w:rsidR="008605A4" w:rsidRPr="00A9712C" w:rsidTr="00074AFD">
        <w:tc>
          <w:tcPr>
            <w:tcW w:w="3190" w:type="dxa"/>
          </w:tcPr>
          <w:p w:rsidR="008605A4" w:rsidRPr="00A9712C" w:rsidRDefault="008605A4" w:rsidP="00074AFD">
            <w:pPr>
              <w:jc w:val="both"/>
            </w:pPr>
            <w:r w:rsidRPr="00A9712C">
              <w:t>Живая масса в 6 месяцев, кг</w:t>
            </w: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170,2 ±1,14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181,5 ± 2,95*</w:t>
            </w:r>
          </w:p>
        </w:tc>
      </w:tr>
      <w:tr w:rsidR="008605A4" w:rsidRPr="00A9712C" w:rsidTr="00074AFD">
        <w:tc>
          <w:tcPr>
            <w:tcW w:w="3190" w:type="dxa"/>
          </w:tcPr>
          <w:p w:rsidR="008605A4" w:rsidRPr="00A9712C" w:rsidRDefault="008605A4" w:rsidP="00074AFD">
            <w:pPr>
              <w:jc w:val="both"/>
            </w:pPr>
            <w:r w:rsidRPr="00A9712C">
              <w:t>Среднесуточный прирост, г</w:t>
            </w: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808 ± 7,05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881 ±5,51*</w:t>
            </w:r>
          </w:p>
        </w:tc>
      </w:tr>
      <w:tr w:rsidR="008605A4" w:rsidRPr="00A9712C" w:rsidTr="00074AFD">
        <w:tc>
          <w:tcPr>
            <w:tcW w:w="3190" w:type="dxa"/>
          </w:tcPr>
          <w:p w:rsidR="008605A4" w:rsidRPr="00A9712C" w:rsidRDefault="008605A4" w:rsidP="00074AFD">
            <w:pPr>
              <w:jc w:val="both"/>
            </w:pPr>
            <w:r w:rsidRPr="00A9712C">
              <w:t>Валовый прирост, кг</w:t>
            </w: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121,4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132,2</w:t>
            </w:r>
          </w:p>
        </w:tc>
      </w:tr>
      <w:tr w:rsidR="008605A4" w:rsidRPr="00A9712C" w:rsidTr="00074AFD">
        <w:tc>
          <w:tcPr>
            <w:tcW w:w="3190" w:type="dxa"/>
          </w:tcPr>
          <w:p w:rsidR="008605A4" w:rsidRPr="00A9712C" w:rsidRDefault="008605A4" w:rsidP="00074AFD">
            <w:pPr>
              <w:jc w:val="both"/>
            </w:pPr>
            <w:r w:rsidRPr="00A9712C">
              <w:t xml:space="preserve">Затраты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9712C">
                <w:t>1 кг</w:t>
              </w:r>
            </w:smartTag>
            <w:r w:rsidRPr="00A9712C">
              <w:t xml:space="preserve"> прироста живой массы, корм. ед.</w:t>
            </w:r>
          </w:p>
        </w:tc>
        <w:tc>
          <w:tcPr>
            <w:tcW w:w="3190" w:type="dxa"/>
          </w:tcPr>
          <w:p w:rsidR="008605A4" w:rsidRPr="00A9712C" w:rsidRDefault="008605A4" w:rsidP="00074AFD">
            <w:pPr>
              <w:jc w:val="center"/>
            </w:pPr>
            <w:r w:rsidRPr="00A9712C">
              <w:t>6,98</w:t>
            </w:r>
          </w:p>
        </w:tc>
        <w:tc>
          <w:tcPr>
            <w:tcW w:w="3191" w:type="dxa"/>
          </w:tcPr>
          <w:p w:rsidR="008605A4" w:rsidRPr="00A9712C" w:rsidRDefault="008605A4" w:rsidP="00074AFD">
            <w:pPr>
              <w:jc w:val="center"/>
            </w:pPr>
            <w:r w:rsidRPr="00A9712C">
              <w:t>6,68</w:t>
            </w:r>
          </w:p>
        </w:tc>
      </w:tr>
    </w:tbl>
    <w:p w:rsidR="008605A4" w:rsidRPr="00A9712C" w:rsidRDefault="008605A4" w:rsidP="00454E15">
      <w:pPr>
        <w:ind w:firstLine="540"/>
        <w:jc w:val="both"/>
      </w:pPr>
    </w:p>
    <w:p w:rsidR="008605A4" w:rsidRPr="00A9712C" w:rsidRDefault="008605A4" w:rsidP="00472D90">
      <w:pPr>
        <w:ind w:firstLine="540"/>
        <w:jc w:val="both"/>
      </w:pPr>
      <w:r w:rsidRPr="00A9712C">
        <w:t xml:space="preserve">В результате наших исследований было выявлено, что в конце опыта живая масса у животных опытной группы была выше на 6,6%, среднесуточный прирост на 9,0%. Расход корма на </w:t>
      </w:r>
      <w:smartTag w:uri="urn:schemas-microsoft-com:office:smarttags" w:element="metricconverter">
        <w:smartTagPr>
          <w:attr w:name="ProductID" w:val="1 кг"/>
        </w:smartTagPr>
        <w:r w:rsidRPr="00A9712C">
          <w:t>1 кг</w:t>
        </w:r>
      </w:smartTag>
      <w:r w:rsidRPr="00A9712C">
        <w:t xml:space="preserve"> прироста был ниже у опытного поголовья на 4% по сравнению с аналогами контрольной группы. При этом сохранность телят опытной группы была выше, они меньше болели. </w:t>
      </w:r>
    </w:p>
    <w:p w:rsidR="008605A4" w:rsidRPr="00A9712C" w:rsidRDefault="008605A4" w:rsidP="00472D90">
      <w:pPr>
        <w:ind w:firstLine="540"/>
        <w:jc w:val="both"/>
      </w:pPr>
      <w:r w:rsidRPr="00A9712C">
        <w:t xml:space="preserve">Таким образом, внутримышечное введение препарата седимин в дозе 5 мл на голову в комплексе с пробиотиком-моноконцентратом «СибМос-Про», эффективно повлияло на интенсивность роста молодняка крупного рогатого скота.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Библиографический список и интернет-ресурсы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1. Киселев Л. Ю. Частная зоотехния. – М.: Колос, 2014. – 279 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2. Костомахин Н. М. Животноводство. – М.: «КолосС», 2015. – 311 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3. Костомахин Н. М., Бакай Л. В., Потокин В. П. Животноводство:: учебник - М.: издательство КолосС, 2013. – 448 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4. Легеза B. Н. Животноводство. – М.: ПрофОбрИздат, 2014. – 342 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5. Менькин В. К. Кормление животных: учебник для техникумов – М.: издательство КолосС, 2012. – 360с.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6. Радионов Г. В. Основы зоотехнии: 1-е изд. учеб. пособие – М., 2013. – 448 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7. Красота В. Ф. и др. Животноводство. – М.: Агропромиздат, 2014. – 294 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8. Легеза В. П. Животноводство – М.: ИрофОбрИздат, 2013. – 244с. </w:t>
      </w:r>
    </w:p>
    <w:p w:rsidR="008605A4" w:rsidRPr="00A9712C" w:rsidRDefault="008605A4" w:rsidP="00454E15">
      <w:pPr>
        <w:ind w:firstLine="540"/>
        <w:jc w:val="both"/>
      </w:pPr>
      <w:r w:rsidRPr="00A9712C">
        <w:t xml:space="preserve">9. Солдатов Л. П., Табаков JI. II. Технология производства молока и говядины. – М.: Колос, 2012. – 556 с. </w:t>
      </w:r>
    </w:p>
    <w:sectPr w:rsidR="008605A4" w:rsidRPr="00A9712C" w:rsidSect="00472D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F40"/>
    <w:rsid w:val="00074AFD"/>
    <w:rsid w:val="000760D0"/>
    <w:rsid w:val="00454E15"/>
    <w:rsid w:val="00471939"/>
    <w:rsid w:val="00472D90"/>
    <w:rsid w:val="006A0841"/>
    <w:rsid w:val="008605A4"/>
    <w:rsid w:val="00951C02"/>
    <w:rsid w:val="00A10F76"/>
    <w:rsid w:val="00A738A4"/>
    <w:rsid w:val="00A9712C"/>
    <w:rsid w:val="00B039D1"/>
    <w:rsid w:val="00B22D40"/>
    <w:rsid w:val="00C902CB"/>
    <w:rsid w:val="00D3546A"/>
    <w:rsid w:val="00D35DAD"/>
    <w:rsid w:val="00DA0E66"/>
    <w:rsid w:val="00EA008C"/>
    <w:rsid w:val="00F34C0B"/>
    <w:rsid w:val="00F91698"/>
    <w:rsid w:val="00FA7F40"/>
    <w:rsid w:val="00FB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2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817</Words>
  <Characters>4658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Преподаватель02</cp:lastModifiedBy>
  <cp:revision>7</cp:revision>
  <dcterms:created xsi:type="dcterms:W3CDTF">2020-03-27T03:20:00Z</dcterms:created>
  <dcterms:modified xsi:type="dcterms:W3CDTF">2020-03-27T04:39:00Z</dcterms:modified>
</cp:coreProperties>
</file>