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3A" w:rsidRDefault="008D1F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8D1F3A">
        <w:rPr>
          <w:sz w:val="28"/>
          <w:szCs w:val="28"/>
        </w:rPr>
        <w:t>ТЕХНОЛОГИИ ОТСМ-ТРИЗ-РТВ В ДЕТСКОМ САДУ</w:t>
      </w:r>
      <w:r>
        <w:rPr>
          <w:sz w:val="28"/>
          <w:szCs w:val="28"/>
        </w:rPr>
        <w:t>.</w:t>
      </w:r>
      <w:bookmarkStart w:id="0" w:name="_GoBack"/>
      <w:bookmarkEnd w:id="0"/>
    </w:p>
    <w:p w:rsidR="004D0A6F" w:rsidRPr="008D1F3A" w:rsidRDefault="008D1F3A">
      <w:pPr>
        <w:rPr>
          <w:sz w:val="28"/>
          <w:szCs w:val="28"/>
        </w:rPr>
      </w:pPr>
      <w:r w:rsidRPr="008D1F3A">
        <w:rPr>
          <w:sz w:val="28"/>
          <w:szCs w:val="28"/>
        </w:rPr>
        <w:t xml:space="preserve">Основной особенностью внедрения ТРИЗ-технологий в разных возрастных группах является ограниченность во времени и необходимость в сжатые сроки дать возможность детям освоить необходимые компетенции. Работу по технологии ТРИЗ в своей группе мы начали со старшего возраста. В своей деятельности опирались на маршрутные листы, разработанные авторским составом международной ассоциации ТРИЗ общественной организации «Волга-ТРИЗ» во главе с научным руководителем Т.А. </w:t>
      </w:r>
      <w:proofErr w:type="spellStart"/>
      <w:r w:rsidRPr="008D1F3A">
        <w:rPr>
          <w:sz w:val="28"/>
          <w:szCs w:val="28"/>
        </w:rPr>
        <w:t>Сидорчук</w:t>
      </w:r>
      <w:proofErr w:type="spellEnd"/>
      <w:r w:rsidRPr="008D1F3A">
        <w:rPr>
          <w:sz w:val="28"/>
          <w:szCs w:val="28"/>
        </w:rPr>
        <w:t>, предназначенные для детей 4-5 лет (средняя группа). Так как именно этот маршрутный лист содержит основные компетенции, которые необходимо развить у детей в ходе работы по данной технологии. Педагогический процесс в данном направлении начался в новом учебном году. Первые две недели этого месяца работа с детьми не проводилась, так как это время является адаптационным для всех дошкольных учреждений. В этот период происходил подбор и изготовление основных необходимых пособий для работы с детьми. 45</w:t>
      </w:r>
      <w:proofErr w:type="gramStart"/>
      <w:r w:rsidRPr="008D1F3A">
        <w:rPr>
          <w:sz w:val="28"/>
          <w:szCs w:val="28"/>
        </w:rPr>
        <w:t xml:space="preserve"> С</w:t>
      </w:r>
      <w:proofErr w:type="gramEnd"/>
      <w:r w:rsidRPr="008D1F3A">
        <w:rPr>
          <w:sz w:val="28"/>
          <w:szCs w:val="28"/>
        </w:rPr>
        <w:t xml:space="preserve"> третьей недели мы начали знакомить детей с анализаторами и эмоциями – «помощниками умной головы». Анализаторы вводились нами постепенно. Сначала мы познакомили детей с тактильными и эмоциональными анализаторами – руки и сердце, затем – зрительными – глаза, слуховыми – уши; последними вводились обоняние и вкус – нос и язык. В связи со сжатыми сроками нами сразу были пройдены четыре этапа ознакомления с «помощниками умной головы». Предлагаю рассмотреть алгоритм работы по ознакомлению с анализаторами на примере </w:t>
      </w:r>
      <w:proofErr w:type="gramStart"/>
      <w:r w:rsidRPr="008D1F3A">
        <w:rPr>
          <w:sz w:val="28"/>
          <w:szCs w:val="28"/>
        </w:rPr>
        <w:t>тактильного</w:t>
      </w:r>
      <w:proofErr w:type="gramEnd"/>
      <w:r w:rsidRPr="008D1F3A">
        <w:rPr>
          <w:sz w:val="28"/>
          <w:szCs w:val="28"/>
        </w:rPr>
        <w:t xml:space="preserve">, т.е. рук. Детям предлагалось показать свои руки, воспитателем проговаривалась фраза «У нас есть руки, и ими можно трогать объекты. Руки могут ощущать». Затем были организованы процессы обследования объектов руками. Детям было предложено повторять фразы «Руки – помощники умной головы», «Руки трогают, а голова понимает признаки объектов». Затем на универсальном пособии у незнайки дети находили руки и самостоятельно рассказывали об их возможностях. В режимных моментах нами закреплялось понятие о том, что у человека есть руки и они могут дать информацию умной голове о значениях признаков. Параллельно проводилась работа по ознакомлению детей с именами признаков. Причем знакомство с признаками для удобства восприятия происходило раньше во временном пространстве, чем с анализаторами. Для того чтобы избежать путаницы и повторов в своих действиях, воспитатели нашей группы </w:t>
      </w:r>
      <w:r w:rsidRPr="008D1F3A">
        <w:rPr>
          <w:sz w:val="28"/>
          <w:szCs w:val="28"/>
        </w:rPr>
        <w:lastRenderedPageBreak/>
        <w:t>разграничили свою деятельность, разделив между собой ознакомление детей с анализаторами и признаками. Таким образом, параллельно, двумя педагогами проводилась согласованная работа разной направленности. Так же вводятся остальные имена признаков</w:t>
      </w:r>
      <w:proofErr w:type="gramStart"/>
      <w:r w:rsidRPr="008D1F3A">
        <w:rPr>
          <w:sz w:val="28"/>
          <w:szCs w:val="28"/>
        </w:rPr>
        <w:t xml:space="preserve"> :</w:t>
      </w:r>
      <w:proofErr w:type="gramEnd"/>
      <w:r w:rsidRPr="008D1F3A">
        <w:rPr>
          <w:sz w:val="28"/>
          <w:szCs w:val="28"/>
        </w:rPr>
        <w:t xml:space="preserve"> - начиная с 3 недели сентября, параллельно с влажностью – имя признака «действие», - с 4 недели – «температура» и «цвет», - с 5 недели «звук», «часть», «место», - с 6 недели «вкус», «запах», - с 7 недели «размер», «количество», «форма», - «рельеф», «вес», «направление», «материал», «время». После ознакомления с именами признака мы приступили к формированию умений задавать различные типы вопросов. Работу начали с вопросов восполняющего типа, т.е. начинающиеся со слов «какой, какие». Для работы с вопросами нами было изготовлено пособие. Работа началась с демонстрации значка вопроса. Детям было объявлено название этого вопроса «Какой? Какие?». Значок вопроса поместили на глазах детей в ячейку пособия. Затем дети самостоятельно поставили любую картинку, изображающую объект по своему усмотрению. Рядом с ним знак имени признака. Совместно с детьми прочитали получившийся вопрос. В течение недели в свободное время побуждали детей самостоятельно выкладывать знаки и читать вопросы. Со следующей недели составляли и читали вопросы, меняя карточки местами, выбирая наиболее благозвучные варианты. Остальные типы вопросов вводились в следующем порядке: 1. Описательный, начинающийся со слов «что», «где», «как», «кто». 2. Каузальный (</w:t>
      </w:r>
      <w:proofErr w:type="spellStart"/>
      <w:r w:rsidRPr="008D1F3A">
        <w:rPr>
          <w:sz w:val="28"/>
          <w:szCs w:val="28"/>
        </w:rPr>
        <w:t>почемучкин</w:t>
      </w:r>
      <w:proofErr w:type="spellEnd"/>
      <w:r w:rsidRPr="008D1F3A">
        <w:rPr>
          <w:sz w:val="28"/>
          <w:szCs w:val="28"/>
        </w:rPr>
        <w:t xml:space="preserve"> вопрос), начинающийся со слов «почему», «отчего», «зачем». 3. </w:t>
      </w:r>
      <w:proofErr w:type="gramStart"/>
      <w:r w:rsidRPr="008D1F3A">
        <w:rPr>
          <w:sz w:val="28"/>
          <w:szCs w:val="28"/>
        </w:rPr>
        <w:t>Оценочный, начинающиеся ср слов «что хорошего», «что плохого». 4.</w:t>
      </w:r>
      <w:proofErr w:type="gramEnd"/>
      <w:r w:rsidRPr="008D1F3A">
        <w:rPr>
          <w:sz w:val="28"/>
          <w:szCs w:val="28"/>
        </w:rPr>
        <w:t xml:space="preserve"> Воображаемый, начинающиеся со слов «что было </w:t>
      </w:r>
      <w:proofErr w:type="gramStart"/>
      <w:r w:rsidRPr="008D1F3A">
        <w:rPr>
          <w:sz w:val="28"/>
          <w:szCs w:val="28"/>
        </w:rPr>
        <w:t>бы</w:t>
      </w:r>
      <w:proofErr w:type="gramEnd"/>
      <w:r w:rsidRPr="008D1F3A">
        <w:rPr>
          <w:sz w:val="28"/>
          <w:szCs w:val="28"/>
        </w:rPr>
        <w:t xml:space="preserve"> если», «что случилось бы если». 5. </w:t>
      </w:r>
      <w:proofErr w:type="gramStart"/>
      <w:r w:rsidRPr="008D1F3A">
        <w:rPr>
          <w:sz w:val="28"/>
          <w:szCs w:val="28"/>
        </w:rPr>
        <w:t>Уточняющий</w:t>
      </w:r>
      <w:proofErr w:type="gramEnd"/>
      <w:r w:rsidRPr="008D1F3A">
        <w:rPr>
          <w:sz w:val="28"/>
          <w:szCs w:val="28"/>
        </w:rPr>
        <w:t xml:space="preserve">, начинающийся со слов «верно ли», «правда ли», «должен ли». Параллельно с работой по формированию умения задавать вопросы вторым педагогом проводилась работа по освоению детьми способов преобразования признаков объектов. Данный вид деятельности начинали с приема увеличение – уменьшение (с волшебника увеличение – уменьшение). В начале первой недели познакомили детей с волшебником 46 увеличение – уменьшение, познакомили с его возможностями. Схему преобразователя поместили на универсальное пособие. В течение этой же недели проводились игры на нахождение одинаковых объектов, разных по размеру, обсуждались проблемы, которые появляются в связи с этим явлением. Отмечали при чтении литературных произведений на волшебные преобразования: </w:t>
      </w:r>
      <w:proofErr w:type="spellStart"/>
      <w:r w:rsidRPr="008D1F3A">
        <w:rPr>
          <w:sz w:val="28"/>
          <w:szCs w:val="28"/>
        </w:rPr>
        <w:t>мальчикс</w:t>
      </w:r>
      <w:proofErr w:type="spellEnd"/>
      <w:r w:rsidRPr="008D1F3A">
        <w:rPr>
          <w:sz w:val="28"/>
          <w:szCs w:val="28"/>
        </w:rPr>
        <w:t xml:space="preserve">-пальчик, великаны, </w:t>
      </w:r>
      <w:proofErr w:type="spellStart"/>
      <w:r w:rsidRPr="008D1F3A">
        <w:rPr>
          <w:sz w:val="28"/>
          <w:szCs w:val="28"/>
        </w:rPr>
        <w:t>Дюймовочка</w:t>
      </w:r>
      <w:proofErr w:type="spellEnd"/>
      <w:r w:rsidRPr="008D1F3A">
        <w:rPr>
          <w:sz w:val="28"/>
          <w:szCs w:val="28"/>
        </w:rPr>
        <w:t xml:space="preserve"> и т.д. </w:t>
      </w:r>
      <w:r w:rsidRPr="008D1F3A">
        <w:rPr>
          <w:sz w:val="28"/>
          <w:szCs w:val="28"/>
        </w:rPr>
        <w:lastRenderedPageBreak/>
        <w:t xml:space="preserve">Обсуждали проблемы, которые возникают в связи с данными явлениями. Начиная со следующей </w:t>
      </w:r>
      <w:proofErr w:type="gramStart"/>
      <w:r w:rsidRPr="008D1F3A">
        <w:rPr>
          <w:sz w:val="28"/>
          <w:szCs w:val="28"/>
        </w:rPr>
        <w:t>недели</w:t>
      </w:r>
      <w:proofErr w:type="gramEnd"/>
      <w:r w:rsidRPr="008D1F3A">
        <w:rPr>
          <w:sz w:val="28"/>
          <w:szCs w:val="28"/>
        </w:rPr>
        <w:t xml:space="preserve"> приступили к играм на увеличение или уменьшение отдельных признаков. Искали подобные примеры в литературе и обсуждали проблемы и их решения, возникающие в соответствии с этим. Аналогично вводились остальные преобразователи в следующей последовательности в соответствии с маршрутным листом: 1. Статики – динамики (волшебник оживления – окаменения) Слайд с волшебником 2. Дробление – объединение (волшебник «Дробления – объединения») Слайд с волшебником 3. Специализация – универсализация («Могу все – могу только») Слайд с волшебником 4. Наоборот (волшебник «Наоборот») 5. </w:t>
      </w:r>
      <w:proofErr w:type="gramStart"/>
      <w:r w:rsidRPr="008D1F3A">
        <w:rPr>
          <w:sz w:val="28"/>
          <w:szCs w:val="28"/>
        </w:rPr>
        <w:t>Приемы преобразования времени (волшебники «Зеркало времени», «Машина времени», «Быстрых минут», «Медленных минут», «Остановки времени», «Обратного времени», Перепутывания времени).</w:t>
      </w:r>
      <w:proofErr w:type="gramEnd"/>
      <w:r w:rsidRPr="008D1F3A">
        <w:rPr>
          <w:sz w:val="28"/>
          <w:szCs w:val="28"/>
        </w:rPr>
        <w:t xml:space="preserve"> Во время прогулок проводилась работа над развитием наблюдательности. Были изготовлены пособия для наблюдения – кольца наблюдений. Работа проводилась в соответствии с алгоритмом работы. Методы морфологического анализа и системный оператор прекрасно помогают раскрыть, проанализировать и изучить многие явления и объекты, с которыми программа обязывает нас знакомить детей. При этом активно развивая любознательность и интерес к поисковой деятельности. Метод маленьких человечков просто незаменим на занятиях экспериментальной направленности, он позволяет лучше усвоить самостоятельно полученные опытным путем знания о веществах, и лучше понять природу вещей. Таким образом, можно сделать вывод о том, что выбранный нами алгоритм работы имеет свои положительные результаты. Возможно, мы не всегда проводили работу строго по маршрутному листу, который наметили заранее, но все направления работы, намеченные в начале года, были пройдены.</w:t>
      </w:r>
    </w:p>
    <w:sectPr w:rsidR="004D0A6F" w:rsidRPr="008D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3A"/>
    <w:rsid w:val="004D0A6F"/>
    <w:rsid w:val="008D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2020-03-15T17:04:00Z</dcterms:created>
  <dcterms:modified xsi:type="dcterms:W3CDTF">2020-03-15T17:06:00Z</dcterms:modified>
</cp:coreProperties>
</file>