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CCA6F6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C2DEB0E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89F6110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55B68B8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ECD46BD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41FB015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EB2CD00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C6F5BC1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71FE48A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D8F4B69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D4CEDB5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B482E8A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B2E52A7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B25A782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E981411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B46DB52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858981A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59D009F1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D1A3CFE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2A298F8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2D31A85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7AD0B2C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492934B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6297BD6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080A78B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2A8616E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0AE7BF3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0D5DB97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</w:p>
    <w:p w14:paraId="1756002E" w14:textId="77777777" w:rsid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5CC7FDED" wp14:editId="7F6545BC">
            <wp:extent cx="5474970" cy="41459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51B3C2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E6A0B85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3548B254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0EDFF28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056275AE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2D494704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6F361DC5" w14:textId="77777777" w:rsidR="0049555A" w:rsidRP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72"/>
          <w:szCs w:val="72"/>
        </w:rPr>
      </w:pPr>
      <w:r w:rsidRPr="0049555A">
        <w:rPr>
          <w:rFonts w:ascii="Times New Roman" w:hAnsi="Times New Roman" w:cs="Times New Roman"/>
          <w:b/>
          <w:i/>
          <w:sz w:val="72"/>
          <w:szCs w:val="72"/>
        </w:rPr>
        <w:t xml:space="preserve">Роль игры для подготовки </w:t>
      </w:r>
      <w:r>
        <w:rPr>
          <w:rFonts w:ascii="Times New Roman" w:hAnsi="Times New Roman" w:cs="Times New Roman"/>
          <w:b/>
          <w:i/>
          <w:sz w:val="72"/>
          <w:szCs w:val="72"/>
        </w:rPr>
        <w:t xml:space="preserve">   </w:t>
      </w:r>
      <w:r w:rsidRPr="0049555A">
        <w:rPr>
          <w:rFonts w:ascii="Times New Roman" w:hAnsi="Times New Roman" w:cs="Times New Roman"/>
          <w:b/>
          <w:i/>
          <w:sz w:val="72"/>
          <w:szCs w:val="72"/>
        </w:rPr>
        <w:t>детей к школе</w:t>
      </w:r>
    </w:p>
    <w:p w14:paraId="0A210D0D" w14:textId="77777777" w:rsid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0FE5037" w14:textId="77777777" w:rsid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7581311" w14:textId="77777777" w:rsid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8E038C8" w14:textId="77777777" w:rsid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CEF470B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2854A8A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E8945EF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34CA556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E6FA0F7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B7F23EF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7925991" w14:textId="77777777" w:rsidR="0049555A" w:rsidRPr="0049555A" w:rsidRDefault="0049555A" w:rsidP="0049555A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44831666" w14:textId="77777777" w:rsidR="0049555A" w:rsidRP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9555A">
        <w:rPr>
          <w:rFonts w:ascii="Times New Roman" w:hAnsi="Times New Roman" w:cs="Times New Roman"/>
          <w:b/>
          <w:i/>
          <w:sz w:val="32"/>
          <w:szCs w:val="32"/>
        </w:rPr>
        <w:t>Исполнитель: Чемезова Ольга Ивановна</w:t>
      </w:r>
    </w:p>
    <w:p w14:paraId="73FF114E" w14:textId="256B3650" w:rsidR="0049555A" w:rsidRPr="0049555A" w:rsidRDefault="0049555A" w:rsidP="0049555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9555A">
        <w:rPr>
          <w:rFonts w:ascii="Times New Roman" w:hAnsi="Times New Roman" w:cs="Times New Roman"/>
          <w:b/>
          <w:i/>
          <w:sz w:val="32"/>
          <w:szCs w:val="32"/>
        </w:rPr>
        <w:t>П. Бобровский 201</w:t>
      </w:r>
      <w:r w:rsidR="006B2574">
        <w:rPr>
          <w:rFonts w:ascii="Times New Roman" w:hAnsi="Times New Roman" w:cs="Times New Roman"/>
          <w:b/>
          <w:i/>
          <w:sz w:val="32"/>
          <w:szCs w:val="32"/>
        </w:rPr>
        <w:t>9</w:t>
      </w:r>
      <w:r w:rsidRPr="0049555A">
        <w:rPr>
          <w:rFonts w:ascii="Times New Roman" w:hAnsi="Times New Roman" w:cs="Times New Roman"/>
          <w:b/>
          <w:i/>
          <w:sz w:val="32"/>
          <w:szCs w:val="32"/>
        </w:rPr>
        <w:t xml:space="preserve"> г.</w:t>
      </w:r>
    </w:p>
    <w:p w14:paraId="1B47DDC4" w14:textId="77777777" w:rsidR="0049555A" w:rsidRP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2F136891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169F5DA4" w14:textId="77777777" w:rsidR="0049555A" w:rsidRDefault="0049555A" w:rsidP="001D002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14:paraId="7AD823AF" w14:textId="77777777" w:rsidR="00484A0E" w:rsidRPr="001D0029" w:rsidRDefault="0015441E" w:rsidP="001D00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76820">
        <w:rPr>
          <w:rFonts w:ascii="Times New Roman" w:hAnsi="Times New Roman" w:cs="Times New Roman"/>
          <w:b/>
          <w:i/>
          <w:sz w:val="28"/>
          <w:szCs w:val="28"/>
        </w:rPr>
        <w:t>Чтобы сделать ребенка умным и рассудительным, сделайте его крепким и здоровым</w:t>
      </w:r>
      <w:r w:rsidR="00FF24DD" w:rsidRPr="00E76820">
        <w:rPr>
          <w:rFonts w:ascii="Times New Roman" w:hAnsi="Times New Roman" w:cs="Times New Roman"/>
          <w:b/>
          <w:i/>
          <w:sz w:val="28"/>
          <w:szCs w:val="28"/>
        </w:rPr>
        <w:t>: пусть он работает, действует, бегает, кричит, пусть он находится в постоянном движении</w:t>
      </w:r>
      <w:r w:rsidR="00FF24DD" w:rsidRPr="001D0029">
        <w:rPr>
          <w:rFonts w:ascii="Times New Roman" w:hAnsi="Times New Roman" w:cs="Times New Roman"/>
          <w:sz w:val="28"/>
          <w:szCs w:val="28"/>
        </w:rPr>
        <w:t>.</w:t>
      </w:r>
    </w:p>
    <w:p w14:paraId="50DDD8E0" w14:textId="77777777" w:rsidR="00FF24DD" w:rsidRPr="001D0029" w:rsidRDefault="00FF24DD" w:rsidP="001D002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D0029">
        <w:rPr>
          <w:rFonts w:ascii="Times New Roman" w:hAnsi="Times New Roman" w:cs="Times New Roman"/>
          <w:sz w:val="28"/>
          <w:szCs w:val="28"/>
        </w:rPr>
        <w:t>Ж. Ж. Руссо.</w:t>
      </w:r>
    </w:p>
    <w:p w14:paraId="69D5DD38" w14:textId="77777777" w:rsidR="00FF24DD" w:rsidRPr="001D0029" w:rsidRDefault="00FF24DD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D0029">
        <w:rPr>
          <w:rFonts w:ascii="Times New Roman" w:hAnsi="Times New Roman" w:cs="Times New Roman"/>
          <w:sz w:val="28"/>
          <w:szCs w:val="28"/>
        </w:rPr>
        <w:t>Вся наша жизнь-игра… Игра начинается с началом жизни человека, как только малыш рождается, он сразу начинает играть. Игра детей – это и развлечение, и обучение, и средство самоисследования, и построения своего «Я», и</w:t>
      </w:r>
      <w:r w:rsidR="00AF22BD">
        <w:rPr>
          <w:rFonts w:ascii="Times New Roman" w:hAnsi="Times New Roman" w:cs="Times New Roman"/>
          <w:sz w:val="28"/>
          <w:szCs w:val="28"/>
        </w:rPr>
        <w:t xml:space="preserve"> </w:t>
      </w:r>
      <w:r w:rsidRPr="001D0029">
        <w:rPr>
          <w:rFonts w:ascii="Times New Roman" w:hAnsi="Times New Roman" w:cs="Times New Roman"/>
          <w:sz w:val="28"/>
          <w:szCs w:val="28"/>
        </w:rPr>
        <w:t xml:space="preserve"> самооздоровление себя через игру, и коррекция детско-родительских отношений.</w:t>
      </w:r>
    </w:p>
    <w:p w14:paraId="4C9490FF" w14:textId="77777777" w:rsidR="006749BB" w:rsidRDefault="00FF24DD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D0029">
        <w:rPr>
          <w:rFonts w:ascii="Times New Roman" w:hAnsi="Times New Roman" w:cs="Times New Roman"/>
          <w:sz w:val="28"/>
          <w:szCs w:val="28"/>
        </w:rPr>
        <w:t>Играли всегда и везде. Через игру ребенок познает окружающий мир, в игре удовлетворяются его основные потребности: стремление к самостоятельности, к участию в жизни взрослых, потребность в познании окружающего мира, в активных движениях, в общении. Ребенок хочет действовать как взрослый</w:t>
      </w:r>
      <w:r w:rsidR="001D0029" w:rsidRPr="001D0029">
        <w:rPr>
          <w:rFonts w:ascii="Times New Roman" w:hAnsi="Times New Roman" w:cs="Times New Roman"/>
          <w:sz w:val="28"/>
          <w:szCs w:val="28"/>
        </w:rPr>
        <w:t>, и он начинает действовать, как будто бы он взрослый. Выполняя определенную роль, ребенок осознает свое «Я».</w:t>
      </w:r>
    </w:p>
    <w:p w14:paraId="7A8B76CD" w14:textId="77777777" w:rsidR="006749BB" w:rsidRDefault="006749B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53599374" w14:textId="77777777" w:rsidR="00FF24DD" w:rsidRDefault="006749B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3138ED" wp14:editId="5A61D136">
            <wp:extent cx="5838825" cy="3769992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574" cy="3772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7AA215" w14:textId="77777777" w:rsidR="006749BB" w:rsidRPr="001D0029" w:rsidRDefault="006749B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31A8CA69" w14:textId="77777777" w:rsidR="00B16E0B" w:rsidRDefault="001D0029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D0029">
        <w:rPr>
          <w:rFonts w:ascii="Times New Roman" w:hAnsi="Times New Roman" w:cs="Times New Roman"/>
          <w:sz w:val="28"/>
          <w:szCs w:val="28"/>
        </w:rPr>
        <w:t>Игра-это максимально свободная от взрослого принуждения деятельность, находящаяся во власти эмоций, в которой ребенок раньше всего учится управлять своим поведением и регулировать его в соответствии с общепринятыми нормами и правилами.</w:t>
      </w:r>
      <w:r>
        <w:rPr>
          <w:rFonts w:ascii="Times New Roman" w:hAnsi="Times New Roman" w:cs="Times New Roman"/>
          <w:sz w:val="28"/>
          <w:szCs w:val="28"/>
        </w:rPr>
        <w:t xml:space="preserve"> Свобода в игре существует только в пределах взятой на себя роли. Эти ограничения ребенок берет на себя добровольно, по собственному желанию, и это доставляет ему удовольствие. Игра упорядочивает не только поведение</w:t>
      </w:r>
      <w:r w:rsidR="00B16E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ребенка, но и его внутреннюю жизнь, делая ее не только осмысленной</w:t>
      </w:r>
      <w:r w:rsidR="00B16E0B">
        <w:rPr>
          <w:rFonts w:ascii="Times New Roman" w:hAnsi="Times New Roman" w:cs="Times New Roman"/>
          <w:sz w:val="28"/>
          <w:szCs w:val="28"/>
        </w:rPr>
        <w:t>, н</w:t>
      </w:r>
      <w:r>
        <w:rPr>
          <w:rFonts w:ascii="Times New Roman" w:hAnsi="Times New Roman" w:cs="Times New Roman"/>
          <w:sz w:val="28"/>
          <w:szCs w:val="28"/>
        </w:rPr>
        <w:t>о и осознанной.</w:t>
      </w:r>
    </w:p>
    <w:p w14:paraId="3369DC43" w14:textId="77777777" w:rsidR="001D0029" w:rsidRDefault="00B16E0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B16E0B">
        <w:t xml:space="preserve"> </w:t>
      </w:r>
      <w:r w:rsidRPr="00B16E0B">
        <w:rPr>
          <w:rFonts w:ascii="Times New Roman" w:hAnsi="Times New Roman" w:cs="Times New Roman"/>
          <w:sz w:val="28"/>
          <w:szCs w:val="28"/>
        </w:rPr>
        <w:t>Игра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6E0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6E0B">
        <w:rPr>
          <w:rFonts w:ascii="Times New Roman" w:hAnsi="Times New Roman" w:cs="Times New Roman"/>
          <w:sz w:val="28"/>
          <w:szCs w:val="28"/>
        </w:rPr>
        <w:t>самая привлекательная деятельность для дош</w:t>
      </w:r>
      <w:r>
        <w:rPr>
          <w:rFonts w:ascii="Times New Roman" w:hAnsi="Times New Roman" w:cs="Times New Roman"/>
          <w:sz w:val="28"/>
          <w:szCs w:val="28"/>
        </w:rPr>
        <w:t>кольника и является ведущей в дошкольном детстве.</w:t>
      </w:r>
    </w:p>
    <w:p w14:paraId="7F33C011" w14:textId="77777777" w:rsidR="00B16E0B" w:rsidRDefault="00B16E0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 в последние годы сложилась тенденция постепенного ухода игры из детского сада. </w:t>
      </w:r>
      <w:r w:rsidR="00716D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Игра вытесняется учебной деятельностью.</w:t>
      </w:r>
    </w:p>
    <w:p w14:paraId="7F5C422F" w14:textId="77777777" w:rsidR="00716DCC" w:rsidRDefault="00716DCC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настоящее время главной заботой родителей является готовность детей к школе, которая выражается в умении детей читать, писать. Считать.</w:t>
      </w:r>
    </w:p>
    <w:p w14:paraId="11640894" w14:textId="77777777" w:rsidR="00716DCC" w:rsidRDefault="00716DCC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 ранняя загруженность детей в детском саду учебной деятельностью ведет к тому, что они все раньше становятся маленькими школьниками. Раннее обучение нарушает специфику дошкольного этапа развития ребенка, превращая детей в уменьшенную копию взрослых. Такая готовность не только не способствует, но и препятствует нормальному школьному обучению. Дошкольник, так и не научившийся играть, останется личностью незрелой.</w:t>
      </w:r>
    </w:p>
    <w:p w14:paraId="45A9C0D9" w14:textId="77777777" w:rsidR="006749BB" w:rsidRDefault="00716DCC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данным психологов, успешностью  в обучении отличаются те дети, которые исчерпали возможности развития в рамках дошкольного возраста с его ведущей деятельно</w:t>
      </w:r>
      <w:r w:rsidR="002500E5">
        <w:rPr>
          <w:rFonts w:ascii="Times New Roman" w:hAnsi="Times New Roman" w:cs="Times New Roman"/>
          <w:sz w:val="28"/>
          <w:szCs w:val="28"/>
        </w:rPr>
        <w:t>стью - ролевой игрой.</w:t>
      </w:r>
    </w:p>
    <w:p w14:paraId="1C582FAF" w14:textId="77777777" w:rsidR="006749BB" w:rsidRDefault="006749B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7E2A00CC" w14:textId="77777777" w:rsidR="006749BB" w:rsidRDefault="006749B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A3DADB" wp14:editId="2A100663">
            <wp:extent cx="5562600" cy="3848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172" cy="3850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6D831A" w14:textId="77777777" w:rsidR="006749BB" w:rsidRDefault="006749BB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04B52FE" w14:textId="77777777" w:rsidR="00716DCC" w:rsidRDefault="00716DCC" w:rsidP="002500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 «ненаигравшиеся» дети характеризуются худшей успеваемостью, несформированностью мотивов учебы и познания. Быстро утрачивают интерес к школе. </w:t>
      </w:r>
      <w:r w:rsidR="0021276C">
        <w:rPr>
          <w:rFonts w:ascii="Times New Roman" w:hAnsi="Times New Roman" w:cs="Times New Roman"/>
          <w:sz w:val="28"/>
          <w:szCs w:val="28"/>
        </w:rPr>
        <w:t xml:space="preserve">Те дети, у которых игровая деятельность не сформирована, обычно не испытывают потребности в переходе к новой ведущей деятельности – учебной. </w:t>
      </w:r>
    </w:p>
    <w:p w14:paraId="64BB85E1" w14:textId="77777777" w:rsidR="0021276C" w:rsidRDefault="0021276C" w:rsidP="002500E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обучение  происходило успешно, младший школьник  должен обладать такими качествами:</w:t>
      </w:r>
    </w:p>
    <w:p w14:paraId="090BFE02" w14:textId="77777777" w:rsidR="0021276C" w:rsidRPr="0021276C" w:rsidRDefault="0021276C" w:rsidP="0021276C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первую очередь у него должна быть сформирована учебная мотивация, учебный мотив: он </w:t>
      </w:r>
      <w:r w:rsidRPr="00E76820">
        <w:rPr>
          <w:rFonts w:ascii="Times New Roman" w:hAnsi="Times New Roman" w:cs="Times New Roman"/>
          <w:b/>
          <w:i/>
          <w:sz w:val="28"/>
          <w:szCs w:val="28"/>
        </w:rPr>
        <w:t>должен хотеть учиться.</w:t>
      </w:r>
    </w:p>
    <w:p w14:paraId="2C1C387E" w14:textId="77777777" w:rsidR="0021276C" w:rsidRDefault="0021276C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Для успешного обучения в школе у ребенка должен быть сформирован внутренний план действий, т.е. </w:t>
      </w:r>
      <w:r w:rsidRPr="00E76820">
        <w:rPr>
          <w:rFonts w:ascii="Times New Roman" w:hAnsi="Times New Roman" w:cs="Times New Roman"/>
          <w:b/>
          <w:i/>
          <w:sz w:val="28"/>
          <w:szCs w:val="28"/>
        </w:rPr>
        <w:t>способность действовать в уме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1B0023A" w14:textId="77777777" w:rsidR="0021276C" w:rsidRPr="00E76820" w:rsidRDefault="0021276C" w:rsidP="0021276C">
      <w:pPr>
        <w:spacing w:after="0" w:line="24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Одновременно с этим важно то, что ребенок должен обладать </w:t>
      </w:r>
      <w:r w:rsidRPr="00E76820">
        <w:rPr>
          <w:rFonts w:ascii="Times New Roman" w:hAnsi="Times New Roman" w:cs="Times New Roman"/>
          <w:b/>
          <w:i/>
          <w:sz w:val="28"/>
          <w:szCs w:val="28"/>
        </w:rPr>
        <w:t>достаточным запасом общих и практических знаний.</w:t>
      </w:r>
    </w:p>
    <w:p w14:paraId="68525DB5" w14:textId="77777777" w:rsidR="0021276C" w:rsidRPr="00E76820" w:rsidRDefault="0021276C" w:rsidP="0021276C">
      <w:pPr>
        <w:spacing w:after="0" w:line="240" w:lineRule="auto"/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Необходимым качеством является произвольность деятельности, т.е. </w:t>
      </w:r>
      <w:r w:rsidRPr="00E76820">
        <w:rPr>
          <w:rFonts w:ascii="Times New Roman" w:hAnsi="Times New Roman" w:cs="Times New Roman"/>
          <w:b/>
          <w:i/>
          <w:sz w:val="28"/>
          <w:szCs w:val="28"/>
        </w:rPr>
        <w:t>умение подчинить свои действия правилам, которые устанавливает учитель.</w:t>
      </w:r>
    </w:p>
    <w:p w14:paraId="3AE1E583" w14:textId="77777777" w:rsidR="0021276C" w:rsidRDefault="0021276C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также </w:t>
      </w:r>
      <w:r w:rsidRPr="00E76820">
        <w:rPr>
          <w:rFonts w:ascii="Times New Roman" w:hAnsi="Times New Roman" w:cs="Times New Roman"/>
          <w:b/>
          <w:i/>
          <w:sz w:val="28"/>
          <w:szCs w:val="28"/>
        </w:rPr>
        <w:t>творческая активность и инициативность.</w:t>
      </w:r>
    </w:p>
    <w:p w14:paraId="072E96A1" w14:textId="77777777" w:rsidR="0021276C" w:rsidRDefault="0021276C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Эти качества являются стержневыми для формирования личности.</w:t>
      </w:r>
    </w:p>
    <w:p w14:paraId="21554F45" w14:textId="77777777" w:rsidR="0021276C" w:rsidRDefault="007C5EBD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эти качес</w:t>
      </w:r>
      <w:r w:rsidR="00A7417B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ва</w:t>
      </w:r>
      <w:r w:rsidR="00A7417B">
        <w:rPr>
          <w:rFonts w:ascii="Times New Roman" w:hAnsi="Times New Roman" w:cs="Times New Roman"/>
          <w:sz w:val="28"/>
          <w:szCs w:val="28"/>
        </w:rPr>
        <w:t xml:space="preserve"> формируются не на занятиях, ми нельзя «научить» ребенка. Тем не</w:t>
      </w:r>
      <w:r w:rsidR="002D6575">
        <w:rPr>
          <w:rFonts w:ascii="Times New Roman" w:hAnsi="Times New Roman" w:cs="Times New Roman"/>
          <w:sz w:val="28"/>
          <w:szCs w:val="28"/>
        </w:rPr>
        <w:t xml:space="preserve"> </w:t>
      </w:r>
      <w:r w:rsidR="00A7417B">
        <w:rPr>
          <w:rFonts w:ascii="Times New Roman" w:hAnsi="Times New Roman" w:cs="Times New Roman"/>
          <w:sz w:val="28"/>
          <w:szCs w:val="28"/>
        </w:rPr>
        <w:t>менее многие родители предпочитают отдавать своего ребенка на занятия, которые проводятся по школьному типу и на учебном материале.</w:t>
      </w:r>
    </w:p>
    <w:p w14:paraId="60CEC70E" w14:textId="77777777" w:rsidR="00A7417B" w:rsidRDefault="00A7417B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к школе ни в коем случае</w:t>
      </w:r>
      <w:r w:rsidR="002D6575">
        <w:rPr>
          <w:rFonts w:ascii="Times New Roman" w:hAnsi="Times New Roman" w:cs="Times New Roman"/>
          <w:sz w:val="28"/>
          <w:szCs w:val="28"/>
        </w:rPr>
        <w:t xml:space="preserve"> не должна сводиться к обучению ребенка чтению, письму и т.д. Все эти умения и навыки легко могут быть сформированы при наличии вышеперечисленных базовых характеристик. Однако при недостаточном развитии  каких то конкретных  умений, что может весьма пагубно отразиться на его дальнейшем развитии.</w:t>
      </w:r>
    </w:p>
    <w:p w14:paraId="77B75EBE" w14:textId="77777777" w:rsidR="002D6575" w:rsidRDefault="0041243A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Учебная деятельность</w:t>
      </w:r>
      <w:r w:rsidR="002D6575">
        <w:rPr>
          <w:rFonts w:ascii="Times New Roman" w:hAnsi="Times New Roman" w:cs="Times New Roman"/>
          <w:sz w:val="28"/>
          <w:szCs w:val="28"/>
        </w:rPr>
        <w:t xml:space="preserve"> - преимущественно деятельность индивидуальная. Тем не менее учителя обращают внимание на то, </w:t>
      </w:r>
      <w:r>
        <w:rPr>
          <w:rFonts w:ascii="Times New Roman" w:hAnsi="Times New Roman" w:cs="Times New Roman"/>
          <w:sz w:val="28"/>
          <w:szCs w:val="28"/>
        </w:rPr>
        <w:t>чтобы класс формировался как коллектив. Формирование детского коллектива начинается в дошкольном детстве, в совместной деятельности детей. И игра при этом имеет первостепенное значение. В игре ребенок не только учится прислушиваться к партнеру, ориентироваться на его интересы и особенности, но и учиться смотреть на себя глазами другого, корректируя собственное поведение, подчиняя свое желание общим интересам.</w:t>
      </w:r>
    </w:p>
    <w:p w14:paraId="50BA8620" w14:textId="77777777" w:rsidR="002500E5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1EB85112" w14:textId="77777777" w:rsidR="002500E5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D1BD23" wp14:editId="6051B1E4">
            <wp:extent cx="6086475" cy="4453571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383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0AD20B" w14:textId="77777777" w:rsidR="002500E5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5A28B3CE" w14:textId="77777777" w:rsidR="0041243A" w:rsidRDefault="0041243A" w:rsidP="002500E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школе заметны «домашние» дети, не получившие в достаточном объеме совместного игрового опыта. В результате такой ребенок</w:t>
      </w:r>
      <w:r w:rsidR="0010607F">
        <w:rPr>
          <w:rFonts w:ascii="Times New Roman" w:hAnsi="Times New Roman" w:cs="Times New Roman"/>
          <w:sz w:val="28"/>
          <w:szCs w:val="28"/>
        </w:rPr>
        <w:t xml:space="preserve"> «дорвавшись» до сверстников, либо полностью отдается игре и общению, либо с трудом устанав</w:t>
      </w:r>
      <w:r w:rsidR="008E516A">
        <w:rPr>
          <w:rFonts w:ascii="Times New Roman" w:hAnsi="Times New Roman" w:cs="Times New Roman"/>
          <w:sz w:val="28"/>
          <w:szCs w:val="28"/>
        </w:rPr>
        <w:t xml:space="preserve">ливает отношения с одноклассниками, требуя </w:t>
      </w:r>
      <w:r w:rsidR="00AF22BD">
        <w:rPr>
          <w:rFonts w:ascii="Times New Roman" w:hAnsi="Times New Roman" w:cs="Times New Roman"/>
          <w:sz w:val="28"/>
          <w:szCs w:val="28"/>
        </w:rPr>
        <w:t xml:space="preserve"> </w:t>
      </w:r>
      <w:r w:rsidR="008E516A">
        <w:rPr>
          <w:rFonts w:ascii="Times New Roman" w:hAnsi="Times New Roman" w:cs="Times New Roman"/>
          <w:sz w:val="28"/>
          <w:szCs w:val="28"/>
        </w:rPr>
        <w:t xml:space="preserve">признания своей исключительности или полностью переключают всю инициативу на других (как это было в семье). То есть задачи, не решенные в дошкольном детстве, переносятся на </w:t>
      </w:r>
      <w:r w:rsidR="008E516A">
        <w:rPr>
          <w:rFonts w:ascii="Times New Roman" w:hAnsi="Times New Roman" w:cs="Times New Roman"/>
          <w:sz w:val="28"/>
          <w:szCs w:val="28"/>
        </w:rPr>
        <w:lastRenderedPageBreak/>
        <w:t>школьный возраст. При этом начинает страдать учебная деятельность – ведущая в этом возрасте.</w:t>
      </w:r>
    </w:p>
    <w:p w14:paraId="6686CE6F" w14:textId="77777777" w:rsidR="008E516A" w:rsidRDefault="008E516A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Проблема здоровья – актуальнейшая на сегодняшний день проблема.</w:t>
      </w:r>
    </w:p>
    <w:p w14:paraId="5CAA680A" w14:textId="77777777" w:rsidR="002500E5" w:rsidRDefault="008E516A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Организация современного учебного процесса ориентирована на ребенка с хорошим здоровьем: нагрузки в начальной школе велики.  Гиподинами, </w:t>
      </w:r>
      <w:r w:rsidR="00AF22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характерная для учебного процесса, еще более усугубляет эту ситуацию. Особенно плачевно состояние детей, мало игравших в подвижные и спортивные игры, </w:t>
      </w:r>
    </w:p>
    <w:p w14:paraId="1066412B" w14:textId="77777777" w:rsidR="008E516A" w:rsidRDefault="008E516A" w:rsidP="002500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которые способствуют общему физическому развитию, формированию мелкой моторики, общей сенсомоторной координации. В младшем школьном возрасте на это остается реально мало времени.</w:t>
      </w:r>
    </w:p>
    <w:p w14:paraId="3DDED9ED" w14:textId="77777777" w:rsidR="002500E5" w:rsidRDefault="002500E5" w:rsidP="002500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95B21A1" w14:textId="77777777" w:rsidR="002500E5" w:rsidRDefault="002500E5" w:rsidP="002500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22714A" wp14:editId="7960E837">
            <wp:extent cx="6381750" cy="47910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79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25F0BC" w14:textId="77777777" w:rsidR="002500E5" w:rsidRDefault="002500E5" w:rsidP="002500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2912E91" w14:textId="77777777" w:rsidR="008E516A" w:rsidRDefault="008E516A" w:rsidP="002500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 – сколиозы и прочие нарушения в физическом развитии детей.</w:t>
      </w:r>
    </w:p>
    <w:p w14:paraId="26B45B73" w14:textId="77777777" w:rsidR="002500E5" w:rsidRDefault="008E516A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Прежде чем обучать ребенка письму, помните, что подлинная подготовка</w:t>
      </w:r>
      <w:r w:rsidR="0021604B">
        <w:rPr>
          <w:rFonts w:ascii="Times New Roman" w:hAnsi="Times New Roman" w:cs="Times New Roman"/>
          <w:sz w:val="28"/>
          <w:szCs w:val="28"/>
        </w:rPr>
        <w:t xml:space="preserve"> к письму происходит не в процессе тренингов по книжкам «Готовим руку к письму», где дети механически копируют палочки и крючочки,  а в результате формирование у ребенка мотивации к письменному выражению своих мыслей, которую он получает в специфических видах детской деятельности – играх и рисовании, в результате которых появляется потребность в передаче письменного сообщения. Можно научить ребенка печатать свое имя, чтобы он мог подписывать свои </w:t>
      </w:r>
      <w:r w:rsidR="002500E5">
        <w:rPr>
          <w:rFonts w:ascii="Times New Roman" w:hAnsi="Times New Roman" w:cs="Times New Roman"/>
          <w:sz w:val="28"/>
          <w:szCs w:val="28"/>
        </w:rPr>
        <w:t>работы по изобразительной деятельности.</w:t>
      </w:r>
    </w:p>
    <w:p w14:paraId="70251E65" w14:textId="77777777" w:rsidR="002500E5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5B0BFDCE" w14:textId="77777777" w:rsidR="002500E5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76149E13" w14:textId="77777777" w:rsidR="008E516A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B97900" wp14:editId="0763A196">
            <wp:extent cx="6419850" cy="4743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956" cy="4750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0141BB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1B435C1B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23141FE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36BD5A02" w14:textId="77777777" w:rsidR="002500E5" w:rsidRDefault="002500E5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1932C311" w14:textId="77777777" w:rsidR="0021604B" w:rsidRDefault="0021604B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ребенка происходит по присущим ему закономерностям психического развития, а пытаясь ускорить развитие путем более раннего  начала</w:t>
      </w:r>
      <w:r w:rsidR="00760F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обучения </w:t>
      </w:r>
      <w:r w:rsidR="002B4A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школьному типу приводит к искаженному развитию детей, ухудшению их психического здоровья, что проявляется в массовой неготовности детей к школьному обучению.</w:t>
      </w:r>
      <w:r w:rsidR="002B4A09">
        <w:rPr>
          <w:rFonts w:ascii="Times New Roman" w:hAnsi="Times New Roman" w:cs="Times New Roman"/>
          <w:sz w:val="28"/>
          <w:szCs w:val="28"/>
        </w:rPr>
        <w:t xml:space="preserve"> Поэтому нецелесообразно укорачивать дошкольный </w:t>
      </w:r>
      <w:proofErr w:type="gramStart"/>
      <w:r w:rsidR="002B4A09">
        <w:rPr>
          <w:rFonts w:ascii="Times New Roman" w:hAnsi="Times New Roman" w:cs="Times New Roman"/>
          <w:sz w:val="28"/>
          <w:szCs w:val="28"/>
        </w:rPr>
        <w:t>период  детства</w:t>
      </w:r>
      <w:proofErr w:type="gramEnd"/>
      <w:r w:rsidR="00AF22BD">
        <w:rPr>
          <w:rFonts w:ascii="Times New Roman" w:hAnsi="Times New Roman" w:cs="Times New Roman"/>
          <w:sz w:val="28"/>
          <w:szCs w:val="28"/>
        </w:rPr>
        <w:t xml:space="preserve"> </w:t>
      </w:r>
      <w:r w:rsidR="002B4A09">
        <w:rPr>
          <w:rFonts w:ascii="Times New Roman" w:hAnsi="Times New Roman" w:cs="Times New Roman"/>
          <w:sz w:val="28"/>
          <w:szCs w:val="28"/>
        </w:rPr>
        <w:t xml:space="preserve"> за счет целенаправленной подготовки детей к обучению в школе в виде проведения с ними занятий, на которых их обучают школьным азам. </w:t>
      </w:r>
    </w:p>
    <w:p w14:paraId="4B722077" w14:textId="77777777" w:rsidR="002B4A09" w:rsidRDefault="002B4A09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 детского сада – в</w:t>
      </w:r>
      <w:r w:rsidR="002500E5">
        <w:rPr>
          <w:rFonts w:ascii="Times New Roman" w:hAnsi="Times New Roman" w:cs="Times New Roman"/>
          <w:sz w:val="28"/>
          <w:szCs w:val="28"/>
        </w:rPr>
        <w:t>оспитание и развитие ребенка (</w:t>
      </w:r>
      <w:r>
        <w:rPr>
          <w:rFonts w:ascii="Times New Roman" w:hAnsi="Times New Roman" w:cs="Times New Roman"/>
          <w:sz w:val="28"/>
          <w:szCs w:val="28"/>
        </w:rPr>
        <w:t xml:space="preserve">развитие его мотивационной сферы, мышления, памяти, внимания и др.), а не обучение его простейшим школьным навыкам. Это задание начальной школы. </w:t>
      </w:r>
    </w:p>
    <w:p w14:paraId="74546565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64C2D0AB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20CC2F6D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54443360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5773CE5A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3AADE5" wp14:editId="2A2DD8B9">
            <wp:extent cx="5619750" cy="31813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343" cy="318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C042CB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3ACF0F08" w14:textId="77777777" w:rsidR="00E76820" w:rsidRDefault="00E76820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348082F8" w14:textId="77777777" w:rsidR="002B4A09" w:rsidRDefault="002B4A09" w:rsidP="00E7682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</w:t>
      </w:r>
      <w:r w:rsidR="00AF22BD">
        <w:rPr>
          <w:rFonts w:ascii="Times New Roman" w:hAnsi="Times New Roman" w:cs="Times New Roman"/>
          <w:sz w:val="28"/>
          <w:szCs w:val="28"/>
        </w:rPr>
        <w:t>давайте же больше играть с детьми в самые разнообразные игры. Позволяйте себе игровой опыт общения с ребенком</w:t>
      </w:r>
    </w:p>
    <w:p w14:paraId="412D2E7F" w14:textId="77777777" w:rsidR="00AF22BD" w:rsidRDefault="00AF22BD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76820">
        <w:rPr>
          <w:rFonts w:ascii="Times New Roman" w:hAnsi="Times New Roman" w:cs="Times New Roman"/>
          <w:b/>
          <w:i/>
          <w:sz w:val="28"/>
          <w:szCs w:val="28"/>
        </w:rPr>
        <w:t xml:space="preserve">Игра </w:t>
      </w:r>
      <w:r>
        <w:rPr>
          <w:rFonts w:ascii="Times New Roman" w:hAnsi="Times New Roman" w:cs="Times New Roman"/>
          <w:sz w:val="28"/>
          <w:szCs w:val="28"/>
        </w:rPr>
        <w:t xml:space="preserve"> -  прекрасный источник укрепления физического, духовного, телесного и эмоционального  здоровья</w:t>
      </w:r>
    </w:p>
    <w:p w14:paraId="7D5DA622" w14:textId="77777777" w:rsidR="0021604B" w:rsidRDefault="0021604B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CBB6B0E" w14:textId="77777777" w:rsidR="008E516A" w:rsidRDefault="008E516A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D069F94" w14:textId="77777777" w:rsidR="0041243A" w:rsidRDefault="0041243A" w:rsidP="0021276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522499AD" w14:textId="77777777" w:rsidR="001D0029" w:rsidRDefault="001D0029" w:rsidP="001D0029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746B43A" w14:textId="302AE903" w:rsidR="00AF22BD" w:rsidRPr="006B2574" w:rsidRDefault="00E76820" w:rsidP="006B257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E00354" wp14:editId="1BEC8A5B">
            <wp:extent cx="5505450" cy="3924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32" cy="3929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CB849" w14:textId="77777777" w:rsidR="00AF22BD" w:rsidRDefault="00AF22BD" w:rsidP="00AF22BD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1B6B098" w14:textId="77777777" w:rsidR="00AF22BD" w:rsidRDefault="00AF22BD" w:rsidP="00AF22BD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68A19C85" w14:textId="77777777" w:rsidR="00AF22BD" w:rsidRDefault="00AF22BD" w:rsidP="00AF22BD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1AFE8A56" w14:textId="77777777" w:rsidR="00AF22BD" w:rsidRDefault="00AF22BD" w:rsidP="00AF22BD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320DCDEC" w14:textId="77777777" w:rsidR="00AF22BD" w:rsidRDefault="00AF22BD" w:rsidP="00AF22BD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6A1B7EA" w14:textId="77777777" w:rsidR="00AF22BD" w:rsidRDefault="00AF22BD" w:rsidP="00AF22BD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15197C67" w14:textId="77777777" w:rsidR="00EA7FBD" w:rsidRDefault="00EA7FBD" w:rsidP="00EA7FBD">
      <w:pPr>
        <w:spacing w:after="0" w:line="240" w:lineRule="auto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DC64095" w14:textId="77777777" w:rsidR="00EA7FBD" w:rsidRDefault="00EA7FBD" w:rsidP="00EA7FBD">
      <w:pPr>
        <w:spacing w:after="0" w:line="240" w:lineRule="auto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9A83A59" w14:textId="77777777" w:rsidR="00EA7FBD" w:rsidRDefault="0049555A" w:rsidP="006749BB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5D30DE0" w14:textId="77777777" w:rsidR="00EA7FBD" w:rsidRPr="00AF22BD" w:rsidRDefault="00EA7FBD" w:rsidP="00EA7FBD">
      <w:pPr>
        <w:spacing w:after="0" w:line="240" w:lineRule="auto"/>
        <w:ind w:firstLine="708"/>
        <w:jc w:val="right"/>
        <w:rPr>
          <w:rFonts w:ascii="DaunPenh" w:hAnsi="DaunPenh" w:cs="DaunPenh"/>
          <w:b/>
          <w:sz w:val="28"/>
          <w:szCs w:val="28"/>
        </w:rPr>
      </w:pPr>
    </w:p>
    <w:sectPr w:rsidR="00EA7FBD" w:rsidRPr="00AF22BD" w:rsidSect="003B08D3">
      <w:pgSz w:w="11906" w:h="16838"/>
      <w:pgMar w:top="851" w:right="851" w:bottom="851" w:left="851" w:header="709" w:footer="709" w:gutter="0"/>
      <w:pgBorders w:offsetFrom="page">
        <w:top w:val="single" w:sz="4" w:space="24" w:color="0678A2" w:themeColor="accent3" w:themeShade="BF"/>
        <w:left w:val="single" w:sz="4" w:space="24" w:color="0678A2" w:themeColor="accent3" w:themeShade="BF"/>
        <w:bottom w:val="single" w:sz="4" w:space="24" w:color="0678A2" w:themeColor="accent3" w:themeShade="BF"/>
        <w:right w:val="single" w:sz="4" w:space="24" w:color="0678A2" w:themeColor="accent3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aunPenh">
    <w:charset w:val="00"/>
    <w:family w:val="auto"/>
    <w:pitch w:val="variable"/>
    <w:sig w:usb0="80000003" w:usb1="00000000" w:usb2="00010000" w:usb3="00000000" w:csb0="00000001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6658C"/>
    <w:rsid w:val="0010607F"/>
    <w:rsid w:val="0015441E"/>
    <w:rsid w:val="001D0029"/>
    <w:rsid w:val="0021276C"/>
    <w:rsid w:val="0021604B"/>
    <w:rsid w:val="002500E5"/>
    <w:rsid w:val="002B4A09"/>
    <w:rsid w:val="002D6575"/>
    <w:rsid w:val="003B08D3"/>
    <w:rsid w:val="0041243A"/>
    <w:rsid w:val="00484A0E"/>
    <w:rsid w:val="0049555A"/>
    <w:rsid w:val="006749BB"/>
    <w:rsid w:val="006B2574"/>
    <w:rsid w:val="00716DCC"/>
    <w:rsid w:val="00760F0B"/>
    <w:rsid w:val="007C5EBD"/>
    <w:rsid w:val="008E516A"/>
    <w:rsid w:val="0096658C"/>
    <w:rsid w:val="00A7417B"/>
    <w:rsid w:val="00AF22BD"/>
    <w:rsid w:val="00B16E0B"/>
    <w:rsid w:val="00E76820"/>
    <w:rsid w:val="00EA7FBD"/>
    <w:rsid w:val="00FF2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5E8DF3"/>
  <w15:docId w15:val="{9ED22316-034E-4A8F-9D7C-DD950B852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4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49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jpeg"/><Relationship Id="rId1" Type="http://schemas.openxmlformats.org/officeDocument/2006/relationships/image" Target="../media/image9.jpeg"/></Relationships>
</file>

<file path=word/theme/theme1.xml><?xml version="1.0" encoding="utf-8"?>
<a:theme xmlns:a="http://schemas.openxmlformats.org/drawingml/2006/main" name="Углы">
  <a:themeElements>
    <a:clrScheme name="Углы">
      <a:dk1>
        <a:srgbClr val="000000"/>
      </a:dk1>
      <a:lt1>
        <a:srgbClr val="FFFFFF"/>
      </a:lt1>
      <a:dk2>
        <a:srgbClr val="434342"/>
      </a:dk2>
      <a:lt2>
        <a:srgbClr val="CDD7D9"/>
      </a:lt2>
      <a:accent1>
        <a:srgbClr val="797B7E"/>
      </a:accent1>
      <a:accent2>
        <a:srgbClr val="F96A1B"/>
      </a:accent2>
      <a:accent3>
        <a:srgbClr val="08A1D9"/>
      </a:accent3>
      <a:accent4>
        <a:srgbClr val="7C984A"/>
      </a:accent4>
      <a:accent5>
        <a:srgbClr val="C2AD8D"/>
      </a:accent5>
      <a:accent6>
        <a:srgbClr val="506E94"/>
      </a:accent6>
      <a:hlink>
        <a:srgbClr val="5F5F5F"/>
      </a:hlink>
      <a:folHlink>
        <a:srgbClr val="969696"/>
      </a:folHlink>
    </a:clrScheme>
    <a:fontScheme name="Углы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微软雅黑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/>
        <a:ea typeface=""/>
        <a:cs typeface=""/>
        <a:font script="Jpan" typeface="ＭＳ Ｐゴシック"/>
        <a:font script="Hang" typeface="맑은 고딕"/>
        <a:font script="Hans" typeface="隶书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Углы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20400000"/>
            </a:lightRig>
          </a:scene3d>
          <a:sp3d contourW="6350">
            <a:bevelT w="41275" h="19050" prst="angle"/>
            <a:contourClr>
              <a:schemeClr val="phClr">
                <a:shade val="25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90000"/>
                <a:shade val="85000"/>
              </a:schemeClr>
              <a:schemeClr val="phClr">
                <a:tint val="95000"/>
                <a:shade val="99000"/>
              </a:schemeClr>
            </a:duotone>
          </a:blip>
          <a:tile tx="0" ty="0" sx="100000" sy="100000" flip="none" algn="tl"/>
        </a:blipFill>
        <a:blipFill rotWithShape="1">
          <a:blip xmlns:r="http://schemas.openxmlformats.org/officeDocument/2006/relationships" r:embed="rId2">
            <a:duotone>
              <a:schemeClr val="phClr">
                <a:tint val="93000"/>
                <a:shade val="85000"/>
              </a:schemeClr>
              <a:schemeClr val="phClr">
                <a:tint val="96000"/>
                <a:shade val="99000"/>
              </a:schemeClr>
            </a:duotone>
          </a:blip>
          <a:tile tx="0" ty="0" sx="90000" sy="90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</TotalTime>
  <Pages>9</Pages>
  <Words>1078</Words>
  <Characters>6151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KDFX Team</cp:lastModifiedBy>
  <cp:revision>16</cp:revision>
  <dcterms:created xsi:type="dcterms:W3CDTF">2018-05-04T06:56:00Z</dcterms:created>
  <dcterms:modified xsi:type="dcterms:W3CDTF">2020-03-08T03:56:00Z</dcterms:modified>
</cp:coreProperties>
</file>