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AB" w:rsidRDefault="004D2914" w:rsidP="004D29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литературы призваны приобщить учащихся к богатству художественной мысли, воспитывать эстетически восприимчивого читателя. Однако урок зачастую не исчерпывает тему, оставляя интерес к ней. Дети уходят с урока с желанием узнать больше по данной теме, с потребностью поделиться своими впечатлениями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узнанного. </w:t>
      </w:r>
    </w:p>
    <w:p w:rsidR="004D2914" w:rsidRDefault="004D2914" w:rsidP="004D291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литературе иногда ограничивает возможности уроков. Так возникла идея встреч в литературной гостиной, построенной на материале жизни и творчества поэтов, писателей, интересных и талантливых людей. Встречи в литературной гостиной - это продолжение уроков, углубление содержания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иногда и её дополнение, эффективная форма расширения кругозора, вовлечение в искусство слова. </w:t>
      </w:r>
    </w:p>
    <w:p w:rsidR="004D2914" w:rsidRDefault="004D2914" w:rsidP="004D291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появляется потребность в постоянном общении с книгой, укрепляется личностное восприятие литературы. В процессе подготовки ребята открывают себя с неузнанной стороны, занимаются исследовательской работой, у них возникает художественная зоркость, а значит, появляется заинтересованность в предмете. </w:t>
      </w:r>
    </w:p>
    <w:p w:rsidR="004D2914" w:rsidRDefault="004D2914" w:rsidP="004D291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условия творческого самоусовершенствования создать в классно-урочной системе </w:t>
      </w:r>
      <w:r w:rsidR="00DD2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невозможно. А во внеклассной работе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воплотимо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Интеллектуальное и духовное </w:t>
      </w:r>
      <w:r w:rsidR="00DD2D51">
        <w:rPr>
          <w:rFonts w:ascii="Times New Roman" w:hAnsi="Times New Roman" w:cs="Times New Roman"/>
          <w:sz w:val="28"/>
          <w:szCs w:val="28"/>
        </w:rPr>
        <w:t xml:space="preserve">развитие возможно лишь при условии ориентира на психолого-физиологические особенности конкретного возрастного периода. </w:t>
      </w:r>
    </w:p>
    <w:p w:rsidR="00DD2D51" w:rsidRDefault="00DD2D51" w:rsidP="004D291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ориентируемся на ведущий тип деятельности подросткового периода – интимно-личностное общение, когда обычно угасает интерес к учёбе. Следовательно, урок становится средством, а не целью. Подросток добивается успеха не во взрослой среде,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ровесников, где преобладает групповая деятельность. </w:t>
      </w:r>
    </w:p>
    <w:p w:rsidR="00DD2D51" w:rsidRDefault="00DD2D51" w:rsidP="004D291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Литературная гостиная очень удачно удовлетворяет требованиям ведущего типа деятельности, ведь цели литературной гостиной: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информационно-предметна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расширение литературного образования, предусмотренного программой; деятельно-коммуникативная – формирование эстетического и психологического механизмов общения человека с искусством, творческими людьми; ценностно-ориентационная – усвоение гуманитарного потенциала искусства, формирование мировоззрения. </w:t>
      </w:r>
    </w:p>
    <w:p w:rsidR="00DD2D51" w:rsidRDefault="00DD2D51" w:rsidP="004D291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курса русской классической литературы в среднем и старшем звене возникают определенные трудности с восприятием художественных произведений и их чтением, так как подросткам в силу их возрастных особенностей и свойственного им максимализма кажется невероятно устаревшим весь спектр проблем, поставленных литературой. А они тянутся ко всему новому, модному, авангардному, мы разрешили </w:t>
      </w:r>
      <w:r w:rsidR="00AD30DF">
        <w:rPr>
          <w:rFonts w:ascii="Times New Roman" w:hAnsi="Times New Roman" w:cs="Times New Roman"/>
          <w:sz w:val="28"/>
          <w:szCs w:val="28"/>
        </w:rPr>
        <w:t xml:space="preserve">данное противоречие путем вовлечения их в современный творческий процесс. </w:t>
      </w:r>
    </w:p>
    <w:p w:rsidR="00AD30DF" w:rsidRDefault="00AD30DF" w:rsidP="004D291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с миром литературы происходит в форме «живого диалога». </w:t>
      </w:r>
    </w:p>
    <w:p w:rsidR="00AD30DF" w:rsidRDefault="00AD30DF" w:rsidP="004D291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возможен разговор на равных, а значит, и создание условий для самораскрытия, саморазвития и самоусовершенствования учащихся. </w:t>
      </w:r>
    </w:p>
    <w:p w:rsidR="004D2914" w:rsidRPr="004D2914" w:rsidRDefault="004D2914" w:rsidP="004D291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4D2914" w:rsidRPr="004D2914" w:rsidSect="00B3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savePreviewPicture/>
  <w:compat/>
  <w:rsids>
    <w:rsidRoot w:val="004D2914"/>
    <w:rsid w:val="004D2914"/>
    <w:rsid w:val="00AD30DF"/>
    <w:rsid w:val="00B35EAB"/>
    <w:rsid w:val="00DD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2020-02-28T18:21:00Z</dcterms:created>
  <dcterms:modified xsi:type="dcterms:W3CDTF">2020-02-28T18:46:00Z</dcterms:modified>
</cp:coreProperties>
</file>