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D9" w:rsidRPr="008E20B6" w:rsidRDefault="004B59D9" w:rsidP="000038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4B59D9" w:rsidRPr="004B59D9" w:rsidRDefault="004B59D9" w:rsidP="004B5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Понятие "толерантность" по смысловой насыщенности значительно шире, нежели просто "терпимое отношение". Это своеобразная этическая доктрина современности, претендующая на центральное место в "оси коо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динат" XXI века. Людям, живущим в эпоху космополитизма, стирания эк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номических и иных границ, нужна новая философия, открытое и понима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щее сообщество…</w:t>
      </w:r>
    </w:p>
    <w:p w:rsidR="004B59D9" w:rsidRPr="004B59D9" w:rsidRDefault="004B59D9" w:rsidP="004B5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Однако сегодня для россиян, и не только россиян, толерантность - п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нятие далекое. Превалируют иные умонастроения: озлобление против "н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умелого руководства страной", ненависть к приезжим, презрение к инвал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дам, желание "очистить Россию от иностранной скверны", искоренить "н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традиционные религии" и фундаменталистов...</w:t>
      </w:r>
    </w:p>
    <w:p w:rsidR="004B59D9" w:rsidRPr="004B59D9" w:rsidRDefault="004B59D9" w:rsidP="004B5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"Самая опасная из нетерпимостей - это именно та, которая рождается в отсутствие какой бы то ни было идеологии как результат элементарных 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пульсов, - пишет Умберто Эко в своем эссе на тему этики. - Поэтому она не может ни критиковаться, ни сдерживаться рациональными аргументами". И такой нетерпимости в России много - как на уровне государственном, так и на персональном… К сожалению, мы склонны забывать, что "терпимость", в отличие от перемирия, нельзя объявить.</w:t>
      </w:r>
    </w:p>
    <w:p w:rsidR="004B59D9" w:rsidRPr="004B59D9" w:rsidRDefault="004B59D9" w:rsidP="004B5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Основные критерии «толерантности» и их показатели можно опред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лить, исходя из определения самого понятия «толерантность» - активная нравственная позиция и психологическая готовность к терпимости во имя позитивного взаимодействия с людьми иной культуры, нации, религии, соц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альной среды.</w:t>
      </w:r>
    </w:p>
    <w:p w:rsidR="004B59D9" w:rsidRPr="004B59D9" w:rsidRDefault="004B59D9" w:rsidP="004B5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1995 год по инициативе ЮНЕСКО был объявлен Международным г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дом Толерантности. С того времени слово «толерантность» прочно вошло в нашу повседневную жизнь. Представители более чем 185 стран подписали Декларацию Принципов Толерантности, в которой четко определили этот термин. Он формулируется так: "Толерантность (от лат. tolerantia -- терпение; терпимость к чужому образу жизни, поведению, обычаям, чувствам, мнен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ям, идеям, верованиям) - это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гармония в многообразии. Это не только моральный долг, но и политическая, правовая потребность. Толерантность - это добродетель, которая делает во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можным достижение мира и способствует замене культуры войны культурой мира. Ей способствуют знания, открытость, общение и свобода мысли, 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вести и убеждений".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Толерантность - это человеческая добродетель: искусство жить в мире разных людей и идей, способность иметь права и свободы, при этом, не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рушая прав и свобод других людей. В то же время, толерантность - это не 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тупка, снисхождение или потворство, а активная жизненная позиция на осн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ве признания иного.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Толерантность также требует предоставления каждому человеку во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можностей для социального развития без какой-либо дискриминации. Это качество личности, которое является составляющей гуманистической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правленности личности и определяется ее ценностным отношением к окр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жающим.</w:t>
      </w:r>
    </w:p>
    <w:p w:rsidR="004B59D9" w:rsidRPr="000E06AA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E06AA" w:rsidRPr="000E06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ТОЛЕРАНТНОСТЬ</w:t>
      </w:r>
      <w:r w:rsidR="0000381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E06AA" w:rsidRPr="000E06AA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ОБЪЕКТ ПЕДАГОГИЧЕСКИХ И</w:t>
      </w:r>
      <w:r w:rsidR="000E06AA" w:rsidRPr="000E06A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E06AA" w:rsidRPr="000E06AA">
        <w:rPr>
          <w:rFonts w:ascii="Times New Roman" w:eastAsia="Times New Roman" w:hAnsi="Times New Roman" w:cs="Times New Roman"/>
          <w:b/>
          <w:sz w:val="28"/>
          <w:szCs w:val="28"/>
        </w:rPr>
        <w:t>СЛЕДОВАНИЯ.</w:t>
      </w:r>
    </w:p>
    <w:p w:rsidR="004B59D9" w:rsidRPr="000E06AA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6AA"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500F80" w:rsidRPr="000E06A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E06AA">
        <w:rPr>
          <w:rFonts w:ascii="Times New Roman" w:eastAsia="Times New Roman" w:hAnsi="Times New Roman" w:cs="Times New Roman"/>
          <w:b/>
          <w:sz w:val="28"/>
          <w:szCs w:val="28"/>
        </w:rPr>
        <w:t>спекты толерантности</w:t>
      </w:r>
      <w:r w:rsidR="00500F80" w:rsidRPr="000E06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Понятие толерантность может входить в различные парадигмы и, в 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ответствии с этим, по-разному трактоваться. Л.</w:t>
      </w:r>
      <w:r w:rsidR="0000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Дробижева справедливо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мечала, что "теоретическая трактовка толерантности имеет не только нау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ное, но и идеологическое, политическое значение" (Дробижева, 1998).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В идеологическом ракурсе толерантность является системой ценностей и норм, которые присутствуют во многих современных цивилизационных концепциях, таких как "Глобальная этика", "Права человека", "Декларация Культуры Мира", "Декларация Земли" и т.д.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Представляется, что основными составляющими данной системы 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презумпция личности - оценка каждого человека по его конкретным чертам и поступкам, а не на основе ожиданий, связанных с его национальными, 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лигиозными и другими характеристиками;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презумпция прав человека - каждый человек имеет право на любые проя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ления национальных, религиозных и других характеристик в своем повед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нии и высказываниях в том случае, если они не противоречат нормам права и морали общества и общности;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ориентация на терпимость к недостаткам, слабостям и ошибкам других 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дей, если они не противоречат нормам морали и права или, говоря на другом языке, готовность прощать людям все их грехи за исключением особенно тяжких;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ценность согласия и ненасильственного разрешения конфликтов;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ценность человеческой жизни и отсутствия физических страданий;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ценность следования нормам права;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ценность сострадания, сопереживания, сочувствия.</w:t>
      </w:r>
    </w:p>
    <w:p w:rsidR="00500F80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В России идеологическая трактовка толерантности тесно связана со схемами, разработанными большевистскими идеологами, в рамках которых понятие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нетерпимости носило позитивно окрашенный характер, в то время как те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пимость - явно негативный. В связи с этим, в представлениях многих людей понятие терпимости являлось синонимом понятий "бесхребетность", "безра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личие", "беспринципность", "вседозволенность" и т.д. Позитивное воспр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ятие толерантности имеет огромное идеологическое значение с точки зрения приобщения людей к системе ценностей современной глобальной этики.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Использование толерантности в политическом контексте</w:t>
      </w:r>
      <w:r w:rsidR="00500F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F8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ожно согл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ситься с тем, что "в политическом плане толерантность интерпретируется как готовность власти допускать инакомыслие в обществе и даже в своих рядах, разрешать в рамках конституции деятельность оппозиции, способность до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тойно признать свое поражение в политической борьбе, принимать полит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ческий плюрализм как проявление разнообразия в государстве" (Век тол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рантности, 2001).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Для понимания сущности толерантности крайне важны попытки фил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софского осмысления данного термина. Приведем для примера определение П.Николсона, который рассматривает толерантность как добродетель во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держания от употребления силы для вмешательства во мнение или действие другого, даже если они и отклоняются в чем-то важном от мнения или дейс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вия субъекта толерантности и если последний не одобряет их (Nicholson, 1985). По его мнению, для понимания толерантности важно осознать сл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дующие моменты, связывающие субъекта толерантности и предмет тол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рантности.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1. К предмету относятся толерантно, отклоняясь от того, о чем субъект толерантности думает как о должном, либо от того, что он делает как дол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ное.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2. Предмет отклонения не тривиален.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3. Толерантный субъект морально не согласен с отклонением.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4. Субъект толерантности обладает силой, необходимой для попытки подавить или, по крайней мере, воспротивиться либо помешать субъекту 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толерантности.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5. Тем не менее, толерантный субъект не употребляет своей силы, п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зволяя тем самым существовать отклонению.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6. Толерантность верна, а толерантный субъект благ.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Легко видеть, что приведенное выше толкование толерантности явл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ется весьма глубоким и по сути не вызывает возражений. В то же время тр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буются серьезные усилия для того, чтобы операционализировать предложе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ное рассмотрение толерантности и использовать его в исследовательских процедурах, которые позволили бы ответить на важные в теоретическом и практическом плане вопросы. Среди них: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в какой степени ценности толерантности разделяются и декларируются официальными организациями и институтами (СМИ, институты образов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ния, религии, армии и т.д.),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в какой степени различные слои населения, социальные группы разделяют ценности толерантности,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каким образом ценности толерантности проявляются в различных сферах жизнедеятельности людей,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почему социальные институты, группы, индивиды интолерантны к тем или иным объектам, и как они сами оправдывают свою интолерантность,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При анализе толерантности как составляющей структуры обществе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ной идеологии особое внимание предполагается уделить проблемам класс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фикации как самого общественного сознания, так и его носителей - классов, социальных групп, слоев населения. Эта классификация наряду с подробной классификацией самого понятия толерантности должна явиться основой для создания системы переменных, при помощи которых будут разрабатываться инструменты сбора эмпирической информации.</w:t>
      </w:r>
    </w:p>
    <w:p w:rsidR="00500F80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Во-вторых, толерантность может рассматриваться в рамках функци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нирования какого-либо конкретного института, особо значимого для иссл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дования идеологии толерантности, наприме</w:t>
      </w:r>
      <w:r w:rsidR="00500F80">
        <w:rPr>
          <w:rFonts w:ascii="Times New Roman" w:eastAsia="Times New Roman" w:hAnsi="Times New Roman" w:cs="Times New Roman"/>
          <w:sz w:val="28"/>
          <w:szCs w:val="28"/>
        </w:rPr>
        <w:t>р, образовательного, СМИ и т.д.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Одновременно с этим исследованию будут подвергаться функции 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лерантных или интолерантных ценностей и норм и их воздействие на выпо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нение институтом своих основных функций. Так, например, можно рассма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ривать влияние ценностей, норм и образцов поведения образовательных 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ститутов (школ, ВУЗов и т.д.) на успешность воспитания подрастающего п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коления.</w:t>
      </w:r>
    </w:p>
    <w:p w:rsidR="004B59D9" w:rsidRPr="004B59D9" w:rsidRDefault="004B59D9" w:rsidP="00500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В-третьих, предметом исследования может быть система межгрупповых взаимодействий (межнациональных, межэтнических, межконфессиональных и т.д.). Здесь речь идет, прежде всего, о больших социальных группах, выд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ленных по социально-демографическим показателям, и проведении эмпир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ческих исследований в отношениях между членами этих групп (межличнос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ные отношения двух конкретных представителей национальных или религ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озных групп или же отношение к человеку как представителю той или иной группы).</w:t>
      </w:r>
    </w:p>
    <w:p w:rsidR="00983816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Если на протяжении </w:t>
      </w:r>
      <w:r w:rsidR="00500F80">
        <w:rPr>
          <w:rFonts w:ascii="Times New Roman" w:eastAsia="Times New Roman" w:hAnsi="Times New Roman" w:cs="Times New Roman"/>
          <w:sz w:val="28"/>
          <w:szCs w:val="28"/>
        </w:rPr>
        <w:t>многих лет</w:t>
      </w:r>
      <w:r w:rsidR="009838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истории развития советского общес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ва отношения со стороны государства к личности, к политическим и идеол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гическим институтам, а также институтам собственности отличались крайней интолерантностью, то в настоящее время интолерантное отношение более характерно для внутри</w:t>
      </w:r>
      <w:r w:rsidR="0050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институциональных отношений (межконфессионал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ное противостояние), межгрупповых (прежде всего межэтнических) и ме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личностных. </w:t>
      </w:r>
    </w:p>
    <w:p w:rsidR="004B59D9" w:rsidRPr="004B59D9" w:rsidRDefault="004B59D9" w:rsidP="00500F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Последствия интолерантности могут принимать такую форму и такой размах, что они начинают представлять собой опасность для стабил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ности социальных отношений, существования государственных институтов, здор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вья и жизни людей.</w:t>
      </w:r>
    </w:p>
    <w:p w:rsidR="004B59D9" w:rsidRPr="004B59D9" w:rsidRDefault="004B59D9" w:rsidP="000E06AA">
      <w:pPr>
        <w:shd w:val="clear" w:color="auto" w:fill="FFFFFF"/>
        <w:spacing w:after="28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Важно исследовать отношение представителей различных социальных групп к индивидам, группам, институтам с точки зрения их "презумпции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виновности". Безусловно, в целом ряде национальных, политических, социо-экономических групп есть относительно большое число людей, которые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рушают те или иные моральные или даже правовые нормы. Воспитание 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лерантности предполагает формирование в людях отношения к конкретному представителю каждой группы или института независимо от этого факта.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Для группы в качестве основных функций толерантного взаимодейс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вия можно выделить следующие: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1. предотвращение межгрупповых и внутригрупповых конфликтов, формирование и поддержание стабильности группы;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2. создание имиджа стабильной и сплоченной группы, что крайне ва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 для взаимодействия с государственными структурами, с социальными группами и организациями;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3. создание базиса для привлечения в группу социально-адаптированных новых членов.</w:t>
      </w:r>
    </w:p>
    <w:p w:rsidR="004B59D9" w:rsidRPr="004B59D9" w:rsidRDefault="004B59D9" w:rsidP="000E06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Для личности функции толерантности связаны: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1. с резким изменением числа, объема и характера конфликтных ситу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ций в различных сферах жизни, формированием позитивного отношения к жизни (что помимо всего прочего представляет собой серьезную психоф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зиологическую терапию, позволяющую сокращать стрессы).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2. с влиянием толерантных установок на внешние формы поведения, предотвращающие агрессивные формы взаимодействия, в том числе и прот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воправного характера.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Важно понимать, что интолерантность, даже в своих крайних проявл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ниях, выполняет определенные функции, как для общества, так и для группы и личности. Здесь речь может идти о таких функциях как формирование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раза врага; сплоченность группы, основанной на противопоставлении чужим; простота и четкость групповой и личностной идентификации; построение жестких, иерархических отношений в группе.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Для описания проблем толерантности в процессе межличностного взаимодействия наиболее адекватной является теория символического инт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ракционизма, созданная Дж.Мидом и развитая Г.Блумером. Одним из осно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ных ее положений является тезис о том, что "личность и социальные дейс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вия формируются с помощью символов, которые приобретаются в процессе социализации и взаимно подтверждаются и изменяются в социальном вза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модействии (интеракции) его участниками" (Абельс, 2001). В процессе ко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муникации большое значение имеет репродуктивная роль знаков ("жестов"), обозначающих отношение, позицию, социальную установку и действующих на другого индивида как специфические раздражители. Субъекты коммун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кации интерпретируют жесты и обобщают ситуацию до определенного 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держащегося в ней смысла. Этот процесс Мид называет "символизацией". Коммуникация между людьми происходит за счет создания общезначимых символов. По словам Мида, "значимыми символами называются знаки и символические жесты, вызывающие у другого индивида то же самое пре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ставление о присущих им значениях, что и у первого, и поэтому определя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щих одинаковую реакцию" (Абельс, 2001). Участники взаимодействия 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терпретируют поведение друг друга, что является предпосылкой взаимоде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ствия. Важным понятием в теории символического интеракционизма выст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пает "идентичность", которая осознается, по мнению Мида, только в том случае, когда индивид смотрит на себя глазами другого.</w:t>
      </w:r>
    </w:p>
    <w:p w:rsidR="000E06AA" w:rsidRDefault="004B59D9" w:rsidP="000E06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Для анализа толерантности важно исследовать процессы самоидентификации индивида и идентификации окружающих, иными словами важно понять, к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ким образом индивид отвечает н</w:t>
      </w:r>
      <w:r w:rsidR="000E06AA">
        <w:rPr>
          <w:rFonts w:ascii="Times New Roman" w:eastAsia="Times New Roman" w:hAnsi="Times New Roman" w:cs="Times New Roman"/>
          <w:sz w:val="28"/>
          <w:szCs w:val="28"/>
        </w:rPr>
        <w:t>а вопросы "Кто я?" и "Кто они?"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Ответы на эти вопросы определяют систему взаимодействий между индивидом и его окружением, в том числе и отношения, связанные с тол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рантностью. Если для индивида показатель национальности или конфесси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нальной принадлежности не столь важен, то едва ли можно говорить о том, что представители иной национальности или конфессии будут для него "зн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чимыми другими" и особенно - "значимыми чужими". Глубинная самоиде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тификация по определенному признаку формирует столь же глубинное пон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тие "чужого" и здесь необходимы ценности толерантности, следование но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мам и опасение санкций для того, чтобы взаимоотношения "я-чужой" не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сили социально опасного характера. Важно отметить также, что весьма э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фективной может оказаться попытка расширить "поле самоидентификации индивида" и идентификации "значимых других" за счет включения новой системы координат и новых символов. Например, как нам представляется,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для воспитания толерантного отношения у людей, прежде всего государс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венных служащих, социальных работников и т.д., возможно в процессе тр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нингов сформировать осознанную готовность отвечать на вопрос "Кто я?" словами: "человек государственный", "законопослушный гражданин", "нос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тель добра (добрый человек)" и т.д. Соответственно, на вопрос "Кто они?" можно сформировать готовность отвечать словами: "граждане России", "ч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ловеческие существа", "несчастные люди" и т.д. Представляется, что в си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теме подобных координат намного менее вероятны проявления активной 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толерантности и тем более агрессивности к людям другой нации, конфессии, сексуальной ориентации и т.д. Создание символов, основанных на общечел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веческих ценностях, включающих в себя идеи прав человека, демократии и т.д., может явиться одним из направлений формирования толерантных уст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новок, и теория символического интеракционизма может сделать эти попы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ки более направленными.</w:t>
      </w:r>
    </w:p>
    <w:p w:rsidR="004B59D9" w:rsidRPr="000E06AA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6AA">
        <w:rPr>
          <w:rFonts w:ascii="Times New Roman" w:eastAsia="Times New Roman" w:hAnsi="Times New Roman" w:cs="Times New Roman"/>
          <w:b/>
          <w:sz w:val="28"/>
          <w:szCs w:val="28"/>
        </w:rPr>
        <w:t>1.2 Структура понятия "толерантность"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Опираясь на стандартный перечень социально-демографических пер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менных (или переменных социологического анализа) выделим следующие сферы толерантности.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1) Гендерная толерантность - непредвзятое отношение к представит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лям другого пола, недопустимость априорного приписывания человеку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достатков другого пола, отсутствие идей о превосходстве одного пола над другим. Экстремистское проявление гендерной интолерантности представл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ет собой сексизм - формы политики, индивидуального или группового пов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дения, дискриминирующие женщин в их правах на полноценное участие в профессиональной деятельности и общественной жизни, основывается на предположении, что по личным характеристикам мужчины превосходят женщин.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2) Возрастная толерантность - непредвзятость к априорным "недоста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кам" человека, связанным с его возрастом (неспособность стариков понимать молодежь, отсутствие у молодежи опыта и знаний и т.д.). Возрастная тол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рантность вполне может сочетаться с принятым во многих культурах уваж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нием к лицам преклонного возраста.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3) Образовательная толерантность - терпимое отношение к высказыв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ниям и поведению людей с более низким образованием у высокообразова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ных людей и к "яйцеголовым" у людей с низким образованием. Очевидно, что данный тип толерантности имеет отношение к бытовой сфере и не связан с обсуждением вопросов, где уровень образования действительно является решающим фактором.</w:t>
      </w:r>
    </w:p>
    <w:p w:rsidR="008B6598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4) Межнациональная толерантность - отношение к представителям ра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личных наций, способность не переносить недостатки и негативные действия отдельных представителей национальности на других людей, относиться к любому человеку с позиции "презумп</w:t>
      </w:r>
      <w:r w:rsidR="008B6598">
        <w:rPr>
          <w:rFonts w:ascii="Times New Roman" w:eastAsia="Times New Roman" w:hAnsi="Times New Roman" w:cs="Times New Roman"/>
          <w:sz w:val="28"/>
          <w:szCs w:val="28"/>
        </w:rPr>
        <w:t>ции национальной невиновности".</w:t>
      </w:r>
    </w:p>
    <w:p w:rsidR="004B59D9" w:rsidRPr="004B59D9" w:rsidRDefault="004B59D9" w:rsidP="000E06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Крайние проявления межнациональной интолерантности:</w:t>
      </w:r>
    </w:p>
    <w:p w:rsidR="004B59D9" w:rsidRPr="004B59D9" w:rsidRDefault="004B59D9" w:rsidP="008B65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этноцентризм - дискриминация на основе культурных или языковых хара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теристик индивида или группы. Базируется на убеждении в "превосходстве" одних культур над другими;</w:t>
      </w:r>
    </w:p>
    <w:p w:rsidR="004B59D9" w:rsidRPr="004B59D9" w:rsidRDefault="004B59D9" w:rsidP="008B65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ксенофобия - страх и неприятие иностранцев и представителей других культур: убежденность в том, что "чужаки" принесут вред;</w:t>
      </w:r>
    </w:p>
    <w:p w:rsidR="004B59D9" w:rsidRPr="004B59D9" w:rsidRDefault="004B59D9" w:rsidP="008B65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* агрессивный национализм - мнение, что одна нация превосходит в правах другую.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5) Расовая толерантность - отсутствие предубеждений к представит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лям другой расы. В своем крайнем проявлении расовая интолерантность представляет собой расизм - дискриминацию людей по расовому принципу. Базируется на предположении, что некоторые группы имеют превосходство над другими.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6) Религиозная толерантность - отношение к догматам различных ко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фессий, религиозности, особенностям литургии и т.д. со стороны верующих и неверующих, представителей различных конфессиональных групп. В своей экстремистской форме межконфессиональная интолерантность представляет собой религиозный фанатизм - насаждение какой-либо веры, ее ценностей и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традиций (иногда в масштабе целых сообществ) и предоставление социал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ных преимуществ апологетам этой веры. Религиозный фанатизм базируется на предположении, что данная вера является единственно правильным от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бражением религиозной или духовной истины, и что все люди должны сл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довать ее принципам (догматам).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7) Географическая толерантность - непредвзятость к жителям небол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ших или провинциальных городов, деревень и других регионов со стороны столичных жителей и наоборот.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8) Межклассовая толерантность - терпимое отношение к представит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лям разных имущественных слоев - богатых к бедным, бедных к богатым. Формирование данного вида толерантности крайне важно для стран с оп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том социальных революций и особенно "диктатуры пролетариата".</w:t>
      </w:r>
    </w:p>
    <w:p w:rsidR="008B6598" w:rsidRDefault="004B59D9" w:rsidP="008B6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9) Физиологическая толерантность - отношение к больным, инвалидам, физически неполноценным, лицам с внешними недостатками и т.д. Данный тип толерантности особенно важен при исследовании детей дошкольного и школьного возраста, низкообразовательных слоев и т.д.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10) Политическая толерантность - отношение к деятельности разли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ных партий и объединений, высказываниям их членов и т.д. Крайними фо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мами проявления политической интолерантности являются: фашизм и сво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ственная тоталитарным режимам политика политических репрессий. Под фашистской идеологией понимается убеждение в том, что государство дол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 бороться с инакомыслием и за чистоту расы, контролировать жизнь своих граждан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11) Сексуально-ориентационная толерантность - непредвзятость по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ношению к лицам с нетрадиционной сексуальной ориентацией.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12) Маргинальная толерантность (толерантность по отношению к ма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гиналам) - отношение к бомжам, нищим, наркоманам, алкоголикам, закл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ченным и т.д. Данный тип толерантности представляет особый интерес при изучении особенностей российского менталитета.</w:t>
      </w:r>
    </w:p>
    <w:p w:rsidR="004B59D9" w:rsidRPr="004B59D9" w:rsidRDefault="004B59D9" w:rsidP="008B6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При анализе концепций толерантности большое значение имеет интерпрет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ция понятия "принятие чужих взглядов и особенностей поведения" как на институциональном, так и на межгрупповом и межличностном уровнях. Оч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видно, что принятие отнюдь не является синонимом таких понятий как "с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глашение" или тем более "одобрение". Легко увидеть, например, что ме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конфессиональная толерантность может и должна формироваться на уровне глубинных и весьма жестких норм и ценностей собственной конфессии, к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торая нередко достаточно серьезно отличается от норм и ценностей других конфессий.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Толерантность означает отсутствие высказываний или поведенческих актов, которые могли бы рассматриваться как уничижительные или оскорб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тельные для представителей другой конфессии и были бы направлены на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раничение свободы вероисповедания других людей (закрытие храмов, огр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ничение их деятельности и т.д.). При этом отнюдь не исключаются теолог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ческие дискуссии или некоторые формы поведения, демонстрирующие ст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пень отчуждения к представителям другой конфессии. Например, запрет 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тям вступать в брак с представителями другой конфессии. Очевидно, что в связи с этим встает вопрос об общественно допустимой выраженности уро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ня интолерантности, так как в приведенных выше примерах, несмотря на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щественную допустимость теологических споров и запретов на межконфе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сиональные браки, люди, которые вступают или не вступают в споры, запр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щают или не запрещают вступать в браки, отличаются по уровню толеран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ности. В связи с этим встает вопрос о выделении уровней толерантности (и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толерантности) и о понятии общественной допустимости того или иного уровня интолерантности.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Предполагается, что каждый индивид может иметь различный уровень толерантности в разных сферах (например, человек может испытывать выс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кий уровень сопереживания и стараться избегать конфликтов в своих отн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шениях с людьми старшего поколения и другого пола и быть крайне нете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пимым к представителям некоторых национальностей). В связи с этим пре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ставляется целесообразным разработать для различных регионов, социал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ных институтов и групп так называемую "карту толерантности", состо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щую из 60 клеток (12 сфер Х 5 уровней). Составление таких карт позволит отв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тить на многие важные вопросы, например, об изменении толеран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ности под влиянием различных общественно значимых событий, процессов и т.д., в 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висимости от возраста респондента, повышения уровня его образования и т.д. Уровень толерантности, безусловно, зависит от совокупности ряда 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зисных характеристик личности (негативистское мышление, отсутствие культуры современного этического сознания, уровень удовлетворенности жизнью и т.д.).</w:t>
      </w:r>
    </w:p>
    <w:p w:rsidR="004B59D9" w:rsidRPr="008B6598" w:rsidRDefault="004B59D9" w:rsidP="004B59D9">
      <w:pPr>
        <w:shd w:val="clear" w:color="auto" w:fill="FFFFFF"/>
        <w:spacing w:after="2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8B6598" w:rsidRPr="008B65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ТОЛЕРАНТНОСТЬ ВСОЦИОКУЛЬТУРНОМ И</w:t>
      </w:r>
      <w:r w:rsidR="0098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6598" w:rsidRPr="008B6598">
        <w:rPr>
          <w:rFonts w:ascii="Times New Roman" w:eastAsia="Times New Roman" w:hAnsi="Times New Roman" w:cs="Times New Roman"/>
          <w:b/>
          <w:sz w:val="28"/>
          <w:szCs w:val="28"/>
        </w:rPr>
        <w:t>ПОЛИТИЧЕСКОМ ПРОСТРАНСТВЕ СОВРЕМЕННОЙ РОССИИ</w:t>
      </w:r>
    </w:p>
    <w:p w:rsidR="004B59D9" w:rsidRPr="008B6598" w:rsidRDefault="004B59D9" w:rsidP="008B659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598">
        <w:rPr>
          <w:rFonts w:ascii="Times New Roman" w:eastAsia="Times New Roman" w:hAnsi="Times New Roman" w:cs="Times New Roman"/>
          <w:b/>
          <w:sz w:val="28"/>
          <w:szCs w:val="28"/>
        </w:rPr>
        <w:t>2.1 Понимание толерантности в России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ейчас в российском обществе отношение к толерантности неодн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значное. При всей кажущейся простоте и политической не ангажированности понятия, разговор о толерантности часто приводит к резким дебатам и жа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ким спорам. Часть общества безоговорочно принимает его и считает, что данный термин должен активно внедряться в самосознание российского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щества. Другая же часть имеет противоположную точку зрения. Ее сторо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ники относятся к толерантности как к составной части так называемых «о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щечеловеческих ценностей», которые, в свою очередь, входят составной ч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стью в мировую глобализаторскую политику Западной Европы и США. Для них толерантность есть определенная идеология -- «толерантизм», которая «превратное понимание толерантности превращает ее в требование терпим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сти к самым крайним проявлениям цинизма, терпимости, а вернее, попуст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тельства, пороку и безнравственности, приводит к их оправданию и даже прославлению порока… Идеология толерантности, -- делают вывод его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поненты, -- представляет собой нечто безграничное и хаотичное, не имеющее в себе различий между добром и злом, но эта хаотичность лишь видимая, так как вся эта идеология упорядоченно враждебна по отношению к традицио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ным духовным ценностям, прежде всего христианским».</w:t>
      </w:r>
    </w:p>
    <w:p w:rsidR="004B59D9" w:rsidRPr="004B59D9" w:rsidRDefault="004B59D9" w:rsidP="008B659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Таким образом, «толерантизм», по их мнению, есть, с одной стороны, нав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занная принудительная индифферентность к явлениям общественной жизни, которые признаются определенными кругами западного мира. С другой -- «толерантизм» есть принудительное воспитание неприятия взглядов и су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дений, базирующихся на традиционных ценностях, отстаивающих интересы духовной безопасности государства и нации.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Острота противоборства осложняется и тем фактом, что она перекин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лась в сферу общеобразовательного обучения. К примеру, сейчас на рынке образовательной продукции существует два учебника по толерантности: «На 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пути к толерантному сознанию» и «Бэтти Э. Риэрдом. Толерантность -- дор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га к миру». Внимательное изучение этих учебников выявляет факт принц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пиального несовпадения понимания их авторами и составителями понятия «толерантность». Это, в свою очередь, может привести к различным мир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воззренческим позициям и расколу в самосознании нашего подрастающего поколения, что является совершенно недопустимым и с педагогической, и с политической точки зрения. Таким образом, отношение к толерантности 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годня выходит из узкой плоскости чисто научного или культурного феном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на, ибо оно затрагивает вопросы политической стабильности и общественн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го благополучия государства.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Спорными и неоднозначными являются взгляды последовательницы «культуры мира» зав. кафедрой Государственного университета управления Л.Н. Коноваловой. «Толерантность, -- пишет она, -- есть уважение, принятие и высокая оценка богатого разнообразия мировых культур, форм выражения и способов человеческого бытия… Она не есть лишь моральный долг, но также политическое и правовое требование». По логике Л.Н. Коноваловой, если гражданин отказывается от навязываемых ему чужих ценностных ор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ентаций, не выказывает к ним должного уважения и не принимает их, то ему спокойно «по политическим и правовым требованиям» можно вешать ярлык «ксенофоба».</w:t>
      </w:r>
    </w:p>
    <w:p w:rsidR="004B59D9" w:rsidRPr="008B6598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598">
        <w:rPr>
          <w:rFonts w:ascii="Times New Roman" w:eastAsia="Times New Roman" w:hAnsi="Times New Roman" w:cs="Times New Roman"/>
          <w:b/>
          <w:sz w:val="28"/>
          <w:szCs w:val="28"/>
        </w:rPr>
        <w:t>2.2 Критика установленного понятия толерантности в России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Против существующей толерантной идеологии выступают не только представители некоторых светских и научных кругов, но также и представ</w:t>
      </w: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тели конфессий. Так, по мнению председателя Конгресса еврейских религ</w:t>
      </w: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озных организаций 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 объединений в России раввина Л. Когана, навязывание еврейским детям чуждых им религиозных вероучений, принуждение их к участию в чуждых для них религиозных действах есть скрытая форма их 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ховно-культурного геноцида и проявление антисемитизма.</w:t>
      </w:r>
    </w:p>
    <w:p w:rsidR="004B59D9" w:rsidRPr="004B59D9" w:rsidRDefault="004B59D9" w:rsidP="008B6598">
      <w:pPr>
        <w:shd w:val="clear" w:color="auto" w:fill="FFFFFF"/>
        <w:spacing w:after="375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Критика существующего понятия о толерантности в стране основыв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ется на следующих положениях:</w:t>
      </w:r>
    </w:p>
    <w:p w:rsidR="004B59D9" w:rsidRPr="004B59D9" w:rsidRDefault="004B59D9" w:rsidP="008B659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1. По своей сути, внедряемая в России установка толерантности, есть ни что иное, как секулярная идеологическая парадигма. Навязывание же идеологии толерантности в качестве общеобязательной противоречит Конституции РФ, в которой признается идеологическое многообразие. Никакая идеология не может устанавливаться в качестве государственной или обязательной (Ко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ституция РФ ст. 13., ч. 1,2.).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2. Международные, государственные, общественные организации и структуры не вправе диктовать гражданину свое мнение и отношение к ра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личным светским и религиозным идеям и представлениям, невправе навяз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вать ему свое видение их культурных и ценностных характеристик и тем 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лее не вправе призывать к уважению и принятию их морально-нравственных позиций и мировоззренческих установок. Это противоречит не только ме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дународному законодательству, но и Конституции РФ, где, в частности, в ст.19. ч.2. говорится о том, что государство гарантирует равенство прав и свобод человека и гражданина независимо от его «убеждений» и «отношения к религии», а также ст.29. ч.3, которая гласит следующее: «Никто не может быть принужден к выражению своих мнений и убеждений или отказу от них».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3. Идеология толерантности, в конечном итоге, воспитывает равн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душного к безнравственным идеям и поступкам гражданина, космополити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ного и оторванного от своих традиционных корней человека.</w:t>
      </w:r>
    </w:p>
    <w:p w:rsidR="004B59D9" w:rsidRPr="004B59D9" w:rsidRDefault="004B59D9" w:rsidP="008B659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b/>
          <w:bCs/>
          <w:sz w:val="28"/>
          <w:szCs w:val="28"/>
        </w:rPr>
        <w:t>2.3 Религиозная толерантность в России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В истории России религиозная ксенофобия также им</w:t>
      </w:r>
      <w:r w:rsidRPr="008B6598">
        <w:rPr>
          <w:rFonts w:ascii="Times New Roman" w:eastAsia="Times New Roman" w:hAnsi="Times New Roman" w:cs="Times New Roman"/>
          <w:sz w:val="28"/>
          <w:szCs w:val="28"/>
        </w:rPr>
        <w:t>ела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 место, однако не в тех формах, в которых она нашла свое проявления в странах Западной Европы. Имперское прошлое, господство русского православия вплоть до 1917 года как государственной религии, несмотря на полиэтнический и мн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гоконфессиональный характер российского общества, несомненно повлияли на складывание негативных тенденций в культуре России. Однако не только эти факторы, как отмечают сегодня многие эксперты, обусловили существ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вание в современном российском обществе ксенофобии и нетерпимости. 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lastRenderedPageBreak/>
        <w:t>ветская государственная идеология активно формировала негативное отн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шение к инакомыслию, одной из распространенных форм которого считалась мысль религиозная.</w:t>
      </w:r>
    </w:p>
    <w:p w:rsidR="008B6598" w:rsidRDefault="004B59D9" w:rsidP="008B659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от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носительной терпимости на бытовом уровне, сочетающейся с ксенофобией на массовом - весьма характерная черта общественного созн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ния советской эпохи, присутствующая и в жизни совре</w:t>
      </w:r>
      <w:r w:rsidR="008B6598">
        <w:rPr>
          <w:rFonts w:ascii="Times New Roman" w:eastAsia="Times New Roman" w:hAnsi="Times New Roman" w:cs="Times New Roman"/>
          <w:sz w:val="28"/>
          <w:szCs w:val="28"/>
        </w:rPr>
        <w:t>менных россиян.</w:t>
      </w:r>
    </w:p>
    <w:p w:rsidR="008B6598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Революционная ситуация в России в 1990-е годы вызвала новый пр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лив религиозной ксенофобии, когда существовавшие запреты на самовыр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жение (в том числе религиозное) были отменены, появилось множество 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вых религиозных организаций, направлений и идеологий, ставших объектом выражения религиозной нетерпимости во многих слоях российского общес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ва. На сегодняшний день в России именно этническая и религиозная ксен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фобии являются наиболее распространенными формами нетерпимости. 83 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Одной из наиболее «больных» тем в межконфессиональных отношен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ях в настоящее время является проблема нагнетания в российском массовом сознании религиозной фобии по отношению к новым «нетрадиционным» р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лигиозным движениям.</w:t>
      </w:r>
    </w:p>
    <w:p w:rsidR="004B59D9" w:rsidRPr="004B59D9" w:rsidRDefault="004B59D9" w:rsidP="008B6598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6598">
        <w:rPr>
          <w:rFonts w:ascii="Times New Roman" w:eastAsia="Times New Roman" w:hAnsi="Times New Roman" w:cs="Times New Roman"/>
          <w:bCs/>
          <w:sz w:val="28"/>
          <w:szCs w:val="28"/>
        </w:rPr>
        <w:t>Основная масса населения, живущего в провинциальных городах</w:t>
      </w:r>
      <w:r w:rsidRPr="004B59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или сельской местности, настроена к нетрадиционным религиям крайне отриц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тельно. И хотя юридического определения понятию «секта» не существует, а в религиоведческом дискурсе в России и за рубежом этому понятию прид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ется существенно различный смысл, книги и руководства по «сектоведению» продолжают распространяться массовыми тиражами, тем самым способствуя не столько информированию общественности, сколько приводя к разжиг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 xml:space="preserve">нию межрелигиозной розни. Считать религиозную нетерпимость следствием отсутствия образованности также было бы неправильно. </w:t>
      </w:r>
    </w:p>
    <w:p w:rsidR="004B59D9" w:rsidRPr="004B59D9" w:rsidRDefault="004B59D9" w:rsidP="00ED3452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Нередко высокообразованные молодые люди, считающие себя приве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женцами либеральных и демократических ценностей, испытывают повыше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ную неприязнь именно к представителям религиозных меньшинств</w:t>
      </w:r>
      <w:r w:rsidRPr="004B5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реал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зующих свое право на свободу совести. Неприятие религиозных организ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D34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ций, выстроенных по принципу «Аум Синрике» (нашумевших в средствах массовой ин</w:t>
      </w:r>
      <w:r w:rsidRPr="00ED345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ормации в связи с противоправными действиями), экстрапол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руется на все иные нетрадиционные для России конфессиональные организ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ции. Таким образом, в современной России назрела необходимость принятия самых серьезных мер со стороны государства и общества в формировании и всестороннем развитии толерантности как ценности и социальной нормы гражданского общества, как праве граждан страны быть различными.</w:t>
      </w:r>
    </w:p>
    <w:p w:rsidR="004B59D9" w:rsidRPr="004B59D9" w:rsidRDefault="004B59D9" w:rsidP="00ED3452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Эта тенденция тем более опасна в ситуации роста социального разн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образия и межконфессиональной мобильности современной молодежи. Не секрет, что именно молодежь оказывается наиболее благоприятной почвой, используемой для разжигания экстремизма и нетерпимости. В этом случае непохожесть, «инаковость» индивида оказывается для психологии экстрем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ста достаточным мотивом проявления групповой агрессии.</w:t>
      </w:r>
    </w:p>
    <w:p w:rsidR="004B59D9" w:rsidRPr="004B59D9" w:rsidRDefault="004B59D9" w:rsidP="00ED3452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sz w:val="28"/>
          <w:szCs w:val="28"/>
        </w:rPr>
        <w:t>Религиозный человек ни в коей мере не может признать и принять, что называется по определению, чужой веры как равной своей собственной. Для верующего его религия является единственно верной и истинной, и, соотве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ственно, другая религия представляется ложной или, по крайней мере, не о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ладает всей полнотой истины. Таким образом, религиозная толерантность лишь устанавливает допустимые границы, нормы во взаимоотношениях м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9D9">
        <w:rPr>
          <w:rFonts w:ascii="Times New Roman" w:eastAsia="Times New Roman" w:hAnsi="Times New Roman" w:cs="Times New Roman"/>
          <w:sz w:val="28"/>
          <w:szCs w:val="28"/>
        </w:rPr>
        <w:t>жду конфессиями в целях стабильного и поступательного развития общества. В дальнейшем этот компромисс получает свое законное юридическое оформление.</w:t>
      </w:r>
    </w:p>
    <w:p w:rsidR="004B59D9" w:rsidRPr="00ED3452" w:rsidRDefault="004B59D9" w:rsidP="00ED3452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183741"/>
          <w:sz w:val="28"/>
          <w:szCs w:val="28"/>
        </w:rPr>
      </w:pPr>
      <w:r w:rsidRPr="00ED3452">
        <w:rPr>
          <w:rFonts w:ascii="Times New Roman" w:eastAsia="Times New Roman" w:hAnsi="Times New Roman" w:cs="Times New Roman"/>
          <w:b/>
          <w:color w:val="183741"/>
          <w:sz w:val="28"/>
          <w:szCs w:val="28"/>
        </w:rPr>
        <w:t>2.4 Формирование установок толерантного сознания гражданина новой России</w:t>
      </w:r>
    </w:p>
    <w:p w:rsidR="004B59D9" w:rsidRPr="004B59D9" w:rsidRDefault="004B59D9" w:rsidP="00ED3452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Россия - страна многонациональная, многокультурная, многоязычная. Так было всегда. Если проследить историю русского этноса, мы увидим, что, кроме восточных славян, в формировании этого этноса приняли участие финно-угорские, тюркские, балтийские племена и народности. История ру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ской культуры немыслима без этнических армян и грузин, греков и татар, у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к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 xml:space="preserve">раинцев и поляков, немцев и евреев, итальянцев и французов, чей вклад 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lastRenderedPageBreak/>
        <w:t>именно в русскую культуру смело можно сопоставить с вкладом этнических русских. Рядом с Андреем Рублевым стоит Феофан Грек, рядом с Бармой и Постником - Аристотель Фиораванти, рядом с Баженовым и Казаковым - Карл Росси, рядом с Иваном Тургеневым и Львом Толстым - Николай Г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голь-Яновский, рядом с Александром Ивановым и Ильей Репиным - Карл Брюллов, Иван Айвазовский, Исаак Левитан и Михаил Врубель, рядом с Сергеем Коненковым - Степан Нефедов-Эрьзя, рядом с Валерием Брюсовым, Иннокентием Анненским, Мариной Цветаевой - Александр Блок, Борис Па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тернак и Осип Мандельштам, рядом с Дмитрием Кабалевским и Сергеем Прокофьевым - Исаак Дунаевский, Арам Хачатурян, Альфред Шнитке, рядом с Константином Станиславским и Всеволодом Пудовкиным - Евгений Ва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х</w:t>
      </w:r>
      <w:r w:rsidRPr="004B59D9">
        <w:rPr>
          <w:rFonts w:ascii="Times New Roman" w:eastAsia="Times New Roman" w:hAnsi="Times New Roman" w:cs="Times New Roman"/>
          <w:bCs/>
          <w:color w:val="183741"/>
          <w:sz w:val="28"/>
          <w:szCs w:val="28"/>
        </w:rPr>
        <w:t>тангов, Всеволод Мейерхольд, Сергей Эйзенштейн... Еще раз подчеркнем: все они внесли вклад именно в русскую национальную культуру.</w:t>
      </w:r>
    </w:p>
    <w:p w:rsidR="004B59D9" w:rsidRDefault="004B59D9" w:rsidP="00ED345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В сегодняшней России русская культура не просто сосуществует с культур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а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ми других народов, она интенсивно взаимодействует с ними. Кто усомнится в том, что такие писатели, как Чингиз Айтматов, Юрий Рытхэу, Фазиль И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с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кандер, Василь Быков, Чабуа Амирэджиби, Геннадий Айги, такие художн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ки, как Таир Салахов, такие артисты и режиссеры, как Резо Габриадзе, Р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берт Стуруа, Армен Джигарханян, продолжающие работать в своей наци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о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нальной культурной среде и культурной традиции, в то же время являются и достоянием русской культуры? А с другой стороны, значительная часть, если не большинство нерусских по происхождению жителей России, идентифиц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и</w:t>
      </w:r>
      <w:r w:rsidRPr="004B59D9">
        <w:rPr>
          <w:rFonts w:ascii="Times New Roman" w:eastAsia="Times New Roman" w:hAnsi="Times New Roman" w:cs="Times New Roman"/>
          <w:color w:val="183741"/>
          <w:sz w:val="28"/>
          <w:szCs w:val="28"/>
        </w:rPr>
        <w:t>рующих себя с родным народом, гордящихся его культурой и стремящихся ее пропагандировать, в то же время являются носителями русской культуры и общероссийского национального самосознания.</w:t>
      </w:r>
    </w:p>
    <w:p w:rsidR="00A31A66" w:rsidRDefault="00A31A66" w:rsidP="00ED345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</w:p>
    <w:p w:rsidR="00A31A66" w:rsidRDefault="00A31A66" w:rsidP="00ED345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</w:p>
    <w:p w:rsidR="00A31A66" w:rsidRDefault="00A31A66" w:rsidP="00ED345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</w:p>
    <w:p w:rsidR="00A31A66" w:rsidRDefault="00A31A66" w:rsidP="00ED345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</w:p>
    <w:p w:rsidR="00A31A66" w:rsidRDefault="00A31A66" w:rsidP="00ED345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183741"/>
          <w:sz w:val="28"/>
          <w:szCs w:val="28"/>
        </w:rPr>
      </w:pPr>
    </w:p>
    <w:sectPr w:rsidR="00A31A66" w:rsidSect="00ED3452">
      <w:footerReference w:type="default" r:id="rId8"/>
      <w:pgSz w:w="11906" w:h="16838"/>
      <w:pgMar w:top="1134" w:right="850" w:bottom="993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5E" w:rsidRDefault="007D105E" w:rsidP="00ED3452">
      <w:pPr>
        <w:spacing w:after="0" w:line="240" w:lineRule="auto"/>
      </w:pPr>
      <w:r>
        <w:separator/>
      </w:r>
    </w:p>
  </w:endnote>
  <w:endnote w:type="continuationSeparator" w:id="1">
    <w:p w:rsidR="007D105E" w:rsidRDefault="007D105E" w:rsidP="00ED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6434"/>
      <w:docPartObj>
        <w:docPartGallery w:val="Page Numbers (Bottom of Page)"/>
        <w:docPartUnique/>
      </w:docPartObj>
    </w:sdtPr>
    <w:sdtContent>
      <w:p w:rsidR="00ED3452" w:rsidRDefault="00950C31">
        <w:pPr>
          <w:pStyle w:val="a7"/>
          <w:jc w:val="right"/>
        </w:pPr>
        <w:fldSimple w:instr=" PAGE   \* MERGEFORMAT ">
          <w:r w:rsidR="00393A53">
            <w:rPr>
              <w:noProof/>
            </w:rPr>
            <w:t>1</w:t>
          </w:r>
        </w:fldSimple>
      </w:p>
    </w:sdtContent>
  </w:sdt>
  <w:p w:rsidR="00ED3452" w:rsidRDefault="00ED34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5E" w:rsidRDefault="007D105E" w:rsidP="00ED3452">
      <w:pPr>
        <w:spacing w:after="0" w:line="240" w:lineRule="auto"/>
      </w:pPr>
      <w:r>
        <w:separator/>
      </w:r>
    </w:p>
  </w:footnote>
  <w:footnote w:type="continuationSeparator" w:id="1">
    <w:p w:rsidR="007D105E" w:rsidRDefault="007D105E" w:rsidP="00ED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264D"/>
    <w:multiLevelType w:val="multilevel"/>
    <w:tmpl w:val="4CE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7F0"/>
    <w:rsid w:val="00003817"/>
    <w:rsid w:val="000E06AA"/>
    <w:rsid w:val="00390D96"/>
    <w:rsid w:val="00393A53"/>
    <w:rsid w:val="004B59D9"/>
    <w:rsid w:val="004C74BB"/>
    <w:rsid w:val="00500F80"/>
    <w:rsid w:val="00611B29"/>
    <w:rsid w:val="006848D2"/>
    <w:rsid w:val="007D105E"/>
    <w:rsid w:val="007E4988"/>
    <w:rsid w:val="008B6598"/>
    <w:rsid w:val="008E20B6"/>
    <w:rsid w:val="00950C31"/>
    <w:rsid w:val="00983816"/>
    <w:rsid w:val="009F57F0"/>
    <w:rsid w:val="00A314B8"/>
    <w:rsid w:val="00A31A66"/>
    <w:rsid w:val="00C27201"/>
    <w:rsid w:val="00DB1A30"/>
    <w:rsid w:val="00ED3452"/>
    <w:rsid w:val="00F70096"/>
    <w:rsid w:val="00F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0"/>
  </w:style>
  <w:style w:type="paragraph" w:styleId="2">
    <w:name w:val="heading 2"/>
    <w:basedOn w:val="a"/>
    <w:link w:val="20"/>
    <w:uiPriority w:val="9"/>
    <w:qFormat/>
    <w:rsid w:val="004B5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5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D96"/>
    <w:rPr>
      <w:color w:val="0000FF"/>
      <w:u w:val="single"/>
    </w:rPr>
  </w:style>
  <w:style w:type="paragraph" w:customStyle="1" w:styleId="c6">
    <w:name w:val="c6"/>
    <w:basedOn w:val="a"/>
    <w:rsid w:val="007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E4988"/>
  </w:style>
  <w:style w:type="paragraph" w:customStyle="1" w:styleId="c1">
    <w:name w:val="c1"/>
    <w:basedOn w:val="a"/>
    <w:rsid w:val="007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4988"/>
  </w:style>
  <w:style w:type="character" w:customStyle="1" w:styleId="c7">
    <w:name w:val="c7"/>
    <w:basedOn w:val="a0"/>
    <w:rsid w:val="007E4988"/>
  </w:style>
  <w:style w:type="paragraph" w:customStyle="1" w:styleId="c8">
    <w:name w:val="c8"/>
    <w:basedOn w:val="a"/>
    <w:rsid w:val="007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59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59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ED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3452"/>
  </w:style>
  <w:style w:type="paragraph" w:styleId="a7">
    <w:name w:val="footer"/>
    <w:basedOn w:val="a"/>
    <w:link w:val="a8"/>
    <w:uiPriority w:val="99"/>
    <w:unhideWhenUsed/>
    <w:rsid w:val="00ED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B9BD-5795-4A97-981B-3C1899A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19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2020-02-12T09:46:00Z</cp:lastPrinted>
  <dcterms:created xsi:type="dcterms:W3CDTF">2020-02-11T14:18:00Z</dcterms:created>
  <dcterms:modified xsi:type="dcterms:W3CDTF">2020-02-12T09:50:00Z</dcterms:modified>
</cp:coreProperties>
</file>