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«Ставропольский государственный медицинский университет»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общественного здоровья и здравоохранения</w:t>
      </w:r>
      <w:r>
        <w:rPr>
          <w:rFonts w:ascii="Times New Roman" w:hAnsi="Times New Roman"/>
          <w:sz w:val="28"/>
          <w:szCs w:val="28"/>
        </w:rPr>
        <w:t>,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</w:t>
      </w:r>
      <w:r>
        <w:rPr>
          <w:rFonts w:ascii="Times New Roman" w:hAnsi="Times New Roman"/>
          <w:sz w:val="28"/>
          <w:szCs w:val="28"/>
        </w:rPr>
        <w:t xml:space="preserve"> профилактики и информатики с курсом ДПО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Допущена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9B5CD7" w:rsidRDefault="00D72C2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Карташев</w:t>
      </w:r>
      <w:proofErr w:type="spellEnd"/>
    </w:p>
    <w:p w:rsidR="009B5CD7" w:rsidRDefault="00D72C2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it-IT"/>
        </w:rPr>
        <w:t>»</w:t>
      </w:r>
      <w:r>
        <w:rPr>
          <w:rFonts w:ascii="Times New Roman" w:hAnsi="Times New Roman"/>
          <w:sz w:val="28"/>
          <w:szCs w:val="28"/>
        </w:rPr>
        <w:t xml:space="preserve">____________ 20 </w:t>
      </w:r>
      <w:r>
        <w:rPr>
          <w:rFonts w:ascii="Times New Roman" w:hAnsi="Times New Roman"/>
          <w:sz w:val="28"/>
          <w:szCs w:val="28"/>
        </w:rPr>
        <w:t>    г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B5CD7" w:rsidRDefault="00D72C2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«История медицины»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>: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«</w:t>
      </w:r>
      <w:r>
        <w:rPr>
          <w:rFonts w:ascii="Times New Roman" w:hAnsi="Times New Roman"/>
          <w:sz w:val="28"/>
          <w:szCs w:val="28"/>
        </w:rPr>
        <w:t xml:space="preserve"> Развитие  методов лабораторной  диагностики</w:t>
      </w:r>
      <w:r>
        <w:rPr>
          <w:rFonts w:ascii="Times New Roman" w:hAnsi="Times New Roman"/>
          <w:sz w:val="28"/>
          <w:szCs w:val="28"/>
          <w:lang w:val="it-IT"/>
        </w:rPr>
        <w:t>»</w:t>
      </w: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B5CD7" w:rsidRDefault="00D72C27">
      <w:pPr>
        <w:pStyle w:val="A8"/>
        <w:ind w:left="6520" w:hanging="6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Авагян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Тиграновна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5CD7" w:rsidRDefault="00D72C27">
      <w:pPr>
        <w:pStyle w:val="A8"/>
        <w:ind w:left="6520" w:hanging="6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студент </w:t>
      </w:r>
      <w:r>
        <w:rPr>
          <w:rFonts w:ascii="Times New Roman" w:hAnsi="Times New Roman"/>
          <w:sz w:val="28"/>
          <w:szCs w:val="28"/>
        </w:rPr>
        <w:t xml:space="preserve">108 </w:t>
      </w:r>
      <w:r>
        <w:rPr>
          <w:rFonts w:ascii="Times New Roman" w:hAnsi="Times New Roman"/>
          <w:sz w:val="28"/>
          <w:szCs w:val="28"/>
        </w:rPr>
        <w:t>группы</w:t>
      </w:r>
    </w:p>
    <w:p w:rsidR="009B5CD7" w:rsidRDefault="00D72C2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Руководитель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Карташев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                  Владимирович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профессор</w:t>
      </w:r>
    </w:p>
    <w:p w:rsidR="009B5CD7" w:rsidRDefault="00D72C27">
      <w:pPr>
        <w:pStyle w:val="A8"/>
        <w:ind w:left="6520" w:hanging="6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B5CD7" w:rsidRDefault="00D72C27">
      <w:pPr>
        <w:pStyle w:val="A8"/>
        <w:ind w:left="6520" w:hanging="6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27616E" w:rsidRDefault="0027616E" w:rsidP="0027616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7616E" w:rsidRDefault="00D72C27" w:rsidP="0027616E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B5CD7" w:rsidRDefault="00D72C27" w:rsidP="0027616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Работа выполнена и</w:t>
      </w:r>
    </w:p>
    <w:p w:rsidR="009B5CD7" w:rsidRDefault="00D72C27">
      <w:pPr>
        <w:pStyle w:val="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защищена с оценкой 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>
        <w:rPr>
          <w:rFonts w:ascii="Times New Roman" w:hAnsi="Times New Roman"/>
          <w:sz w:val="28"/>
          <w:szCs w:val="28"/>
        </w:rPr>
        <w:t xml:space="preserve">      Дата защиты </w:t>
      </w:r>
      <w:r>
        <w:rPr>
          <w:rFonts w:ascii="Times New Roman" w:hAnsi="Times New Roman"/>
          <w:sz w:val="28"/>
          <w:szCs w:val="28"/>
        </w:rPr>
        <w:t xml:space="preserve">17.01.2020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 w:rsidP="0027616E">
      <w:pPr>
        <w:pStyle w:val="A8"/>
        <w:rPr>
          <w:rFonts w:ascii="Arial Unicode MS" w:hAnsi="Arial Unicode MS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Arial Unicode MS" w:hAnsi="Arial Unicode MS"/>
          <w:sz w:val="28"/>
          <w:szCs w:val="28"/>
        </w:rPr>
      </w:pP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</w:t>
      </w:r>
    </w:p>
    <w:p w:rsidR="009B5CD7" w:rsidRDefault="00D72C2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Содержание 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/>
          <w:b/>
          <w:bCs/>
          <w:sz w:val="28"/>
          <w:szCs w:val="28"/>
        </w:rPr>
        <w:t>........................................................................................................3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Понятие о клинической лабораторной диагностике</w:t>
      </w:r>
      <w:r>
        <w:rPr>
          <w:rFonts w:ascii="Times New Roman" w:hAnsi="Times New Roman"/>
          <w:sz w:val="28"/>
          <w:szCs w:val="28"/>
        </w:rPr>
        <w:t>..............................5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История развития лабораторного дела</w:t>
      </w:r>
      <w:r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......................................6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Предалхимический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>....6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 Алхимический период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</w:t>
      </w:r>
      <w:r>
        <w:rPr>
          <w:rFonts w:ascii="Times New Roman" w:hAnsi="Times New Roman"/>
          <w:sz w:val="28"/>
          <w:szCs w:val="28"/>
        </w:rPr>
        <w:t>....................................................6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 Период становления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вв</w:t>
      </w:r>
      <w:r>
        <w:rPr>
          <w:rFonts w:ascii="Times New Roman" w:hAnsi="Times New Roman"/>
          <w:sz w:val="28"/>
          <w:szCs w:val="28"/>
        </w:rPr>
        <w:t>........................7</w:t>
      </w:r>
    </w:p>
    <w:p w:rsidR="000A0DB8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 Период количественных законов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атомно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молекулярной теории</w:t>
      </w:r>
      <w:r w:rsidR="000A0DB8">
        <w:rPr>
          <w:rFonts w:ascii="Times New Roman" w:hAnsi="Times New Roman"/>
          <w:sz w:val="28"/>
          <w:szCs w:val="28"/>
        </w:rPr>
        <w:t>):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1789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1860 </w:t>
      </w:r>
      <w:r>
        <w:rPr>
          <w:rFonts w:ascii="Times New Roman" w:hAnsi="Times New Roman"/>
          <w:sz w:val="28"/>
          <w:szCs w:val="28"/>
        </w:rPr>
        <w:t>гг</w:t>
      </w:r>
      <w:r w:rsidR="0027616E">
        <w:rPr>
          <w:rFonts w:ascii="Times New Roman" w:hAnsi="Times New Roman"/>
          <w:sz w:val="28"/>
          <w:szCs w:val="28"/>
        </w:rPr>
        <w:t>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......................................................7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Период классической химии</w:t>
      </w:r>
      <w:r>
        <w:rPr>
          <w:rFonts w:ascii="Times New Roman" w:hAnsi="Times New Roman"/>
          <w:sz w:val="28"/>
          <w:szCs w:val="28"/>
        </w:rPr>
        <w:t xml:space="preserve">: 1860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конец </w:t>
      </w:r>
      <w:r>
        <w:rPr>
          <w:rFonts w:ascii="Times New Roman" w:hAnsi="Times New Roman"/>
          <w:sz w:val="28"/>
          <w:szCs w:val="28"/>
          <w:lang w:val="da-DK"/>
        </w:rPr>
        <w:t xml:space="preserve">XIX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................</w:t>
      </w:r>
      <w:r w:rsidR="000A0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.........7</w:t>
      </w:r>
    </w:p>
    <w:p w:rsidR="009B5CD7" w:rsidRPr="00541444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Современный период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 начала </w:t>
      </w:r>
      <w:r>
        <w:rPr>
          <w:rFonts w:ascii="Times New Roman" w:hAnsi="Times New Roman"/>
          <w:sz w:val="28"/>
          <w:szCs w:val="28"/>
          <w:lang w:val="da-DK"/>
        </w:rPr>
        <w:t xml:space="preserve">XX </w:t>
      </w:r>
      <w:r>
        <w:rPr>
          <w:rFonts w:ascii="Times New Roman" w:hAnsi="Times New Roman"/>
          <w:sz w:val="28"/>
          <w:szCs w:val="28"/>
        </w:rPr>
        <w:t>века по настоящее время</w:t>
      </w:r>
      <w:r>
        <w:rPr>
          <w:rFonts w:ascii="Times New Roman" w:hAnsi="Times New Roman"/>
          <w:sz w:val="28"/>
          <w:szCs w:val="28"/>
        </w:rPr>
        <w:t>....</w:t>
      </w:r>
      <w:r w:rsidR="000A0DB8">
        <w:rPr>
          <w:rFonts w:ascii="Times New Roman" w:hAnsi="Times New Roman"/>
          <w:sz w:val="28"/>
          <w:szCs w:val="28"/>
        </w:rPr>
        <w:t>...</w:t>
      </w:r>
      <w:r w:rsidR="00541444">
        <w:rPr>
          <w:rFonts w:ascii="Times New Roman" w:hAnsi="Times New Roman"/>
          <w:sz w:val="28"/>
          <w:szCs w:val="28"/>
        </w:rPr>
        <w:t>...</w:t>
      </w:r>
      <w:r w:rsidR="00541444" w:rsidRPr="00541444">
        <w:rPr>
          <w:rFonts w:ascii="Times New Roman" w:hAnsi="Times New Roman"/>
          <w:sz w:val="28"/>
          <w:szCs w:val="28"/>
        </w:rPr>
        <w:t>9</w:t>
      </w:r>
    </w:p>
    <w:p w:rsidR="009B5CD7" w:rsidRPr="00541444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Роль клинико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диагностических лабораторий – КДЛ в медицине</w:t>
      </w:r>
      <w:r w:rsidR="00541444">
        <w:rPr>
          <w:rFonts w:ascii="Times New Roman" w:hAnsi="Times New Roman"/>
          <w:sz w:val="28"/>
          <w:szCs w:val="28"/>
        </w:rPr>
        <w:t>......</w:t>
      </w:r>
      <w:r w:rsidR="00541444" w:rsidRPr="00541444">
        <w:rPr>
          <w:rFonts w:ascii="Times New Roman" w:hAnsi="Times New Roman"/>
          <w:sz w:val="28"/>
          <w:szCs w:val="28"/>
        </w:rPr>
        <w:t>10</w:t>
      </w:r>
    </w:p>
    <w:p w:rsidR="009B5CD7" w:rsidRPr="00541444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стоящие перед лабораториями</w:t>
      </w:r>
      <w:r>
        <w:rPr>
          <w:rFonts w:ascii="Times New Roman" w:hAnsi="Times New Roman"/>
          <w:sz w:val="28"/>
          <w:szCs w:val="28"/>
        </w:rPr>
        <w:t>...................</w:t>
      </w:r>
      <w:r w:rsidR="00541444">
        <w:rPr>
          <w:rFonts w:ascii="Times New Roman" w:hAnsi="Times New Roman"/>
          <w:sz w:val="28"/>
          <w:szCs w:val="28"/>
        </w:rPr>
        <w:t>..............................1</w:t>
      </w:r>
      <w:r w:rsidR="00541444" w:rsidRPr="00541444">
        <w:rPr>
          <w:rFonts w:ascii="Times New Roman" w:hAnsi="Times New Roman"/>
          <w:sz w:val="28"/>
          <w:szCs w:val="28"/>
        </w:rPr>
        <w:t>1</w:t>
      </w:r>
    </w:p>
    <w:p w:rsidR="009B5CD7" w:rsidRPr="00541444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Принципы и формы централизации лабораторных исследований</w:t>
      </w:r>
      <w:r w:rsidR="000A0DB8">
        <w:rPr>
          <w:rFonts w:ascii="Times New Roman" w:hAnsi="Times New Roman"/>
          <w:sz w:val="28"/>
          <w:szCs w:val="28"/>
        </w:rPr>
        <w:t>…</w:t>
      </w:r>
      <w:r w:rsidR="00541444">
        <w:rPr>
          <w:rFonts w:ascii="Times New Roman" w:hAnsi="Times New Roman"/>
          <w:sz w:val="28"/>
          <w:szCs w:val="28"/>
        </w:rPr>
        <w:t>1</w:t>
      </w:r>
      <w:r w:rsidR="00541444" w:rsidRPr="0054144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9B5CD7" w:rsidRPr="00541444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</w:t>
      </w:r>
      <w:r w:rsidR="00541444">
        <w:rPr>
          <w:rFonts w:ascii="Times New Roman" w:hAnsi="Times New Roman"/>
          <w:sz w:val="28"/>
          <w:szCs w:val="28"/>
        </w:rPr>
        <w:t>..</w:t>
      </w:r>
      <w:r w:rsidR="00541444">
        <w:rPr>
          <w:rFonts w:ascii="Times New Roman" w:hAnsi="Times New Roman"/>
          <w:sz w:val="28"/>
          <w:szCs w:val="28"/>
          <w:lang w:val="en-US"/>
        </w:rPr>
        <w:t>20</w:t>
      </w:r>
    </w:p>
    <w:p w:rsidR="009B5CD7" w:rsidRPr="00541444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</w:t>
      </w:r>
      <w:r w:rsidR="00541444">
        <w:rPr>
          <w:rFonts w:ascii="Times New Roman" w:hAnsi="Times New Roman"/>
          <w:sz w:val="28"/>
          <w:szCs w:val="28"/>
          <w:lang w:val="en-US"/>
        </w:rPr>
        <w:t>22</w:t>
      </w:r>
    </w:p>
    <w:p w:rsidR="009B5CD7" w:rsidRDefault="009B5CD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9B5CD7" w:rsidRDefault="00D72C27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Введение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для студентки медицинского вуза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очень важно определиться с дальнейшей сферы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я решила написать курсовую по развития методов лабораторной диагностики и в даль</w:t>
      </w:r>
      <w:r>
        <w:rPr>
          <w:rFonts w:ascii="Times New Roman" w:hAnsi="Times New Roman"/>
          <w:sz w:val="28"/>
          <w:szCs w:val="28"/>
        </w:rPr>
        <w:t xml:space="preserve">нейшем развиваться в этой </w:t>
      </w:r>
      <w:proofErr w:type="spellStart"/>
      <w:r>
        <w:rPr>
          <w:rFonts w:ascii="Times New Roman" w:hAnsi="Times New Roman"/>
          <w:sz w:val="28"/>
          <w:szCs w:val="28"/>
        </w:rPr>
        <w:t>сфере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менно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лабораторные исследования являются ключевым звеном диагностики ряда заболеваний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которых сложно определить каким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другим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диагностика представляет собой совокупность физико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химически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биохимических и биологических методов диагностики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направленных на исследование патологических изменений и любого рода отклонений от нормы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свойств и характеристик тканей и биологических жидкостей пациента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обнаружение возбудителей заболевани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методов клинической диагностики можно</w:t>
      </w:r>
      <w:r>
        <w:rPr>
          <w:rFonts w:ascii="Times New Roman" w:hAnsi="Times New Roman"/>
          <w:sz w:val="28"/>
          <w:szCs w:val="28"/>
        </w:rPr>
        <w:t>: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 w:rsidP="000A0DB8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формы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степень сложности лечения и наиболее вероятный результат лечения болезни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подтвердить клинический диагноз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уточнить и дополнить 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установить причины болезни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</w:t>
      </w:r>
      <w:r>
        <w:rPr>
          <w:rFonts w:ascii="Times New Roman" w:hAnsi="Times New Roman"/>
          <w:sz w:val="28"/>
          <w:szCs w:val="28"/>
        </w:rPr>
        <w:t>этиологическую и патогенетическую терапии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результаты лечения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обнаружить патологии при </w:t>
      </w:r>
      <w:proofErr w:type="spellStart"/>
      <w:r>
        <w:rPr>
          <w:rFonts w:ascii="Times New Roman" w:hAnsi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исследованиях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лабораторной диагностики можно опровергнуть или подтвердить диагноз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поставленный на основании тех или иных симпто</w:t>
      </w:r>
      <w:r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лабораторные исследования являются ключевым звеном диагностики ряда заболеваний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которых сложно определить каким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другим способом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распространенные виды лабораторных методов исследования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анализ крови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</w:t>
      </w:r>
      <w:r>
        <w:rPr>
          <w:rFonts w:ascii="Times New Roman" w:hAnsi="Times New Roman"/>
          <w:sz w:val="28"/>
          <w:szCs w:val="28"/>
        </w:rPr>
        <w:t>компетенции лабораторной диагностики находятся</w:t>
      </w:r>
      <w:r>
        <w:rPr>
          <w:rFonts w:ascii="Times New Roman" w:hAnsi="Times New Roman"/>
          <w:sz w:val="28"/>
          <w:szCs w:val="28"/>
        </w:rPr>
        <w:t>:</w:t>
      </w:r>
    </w:p>
    <w:p w:rsidR="009B5CD7" w:rsidRDefault="009B5CD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любые биохимические исследования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моча</w:t>
      </w:r>
      <w:r>
        <w:rPr>
          <w:rFonts w:ascii="Times New Roman" w:hAnsi="Times New Roman"/>
          <w:sz w:val="28"/>
          <w:szCs w:val="28"/>
        </w:rPr>
        <w:t>);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изосерологические исследования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необходимы для определения характеристик крови – группы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резус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фактора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.);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гемостазиологические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исследование</w:t>
      </w:r>
      <w:r>
        <w:rPr>
          <w:rFonts w:ascii="Times New Roman" w:hAnsi="Times New Roman"/>
          <w:sz w:val="28"/>
          <w:szCs w:val="28"/>
        </w:rPr>
        <w:t xml:space="preserve"> показателей свертываемости крови</w:t>
      </w:r>
      <w:r>
        <w:rPr>
          <w:rFonts w:ascii="Times New Roman" w:hAnsi="Times New Roman"/>
          <w:sz w:val="28"/>
          <w:szCs w:val="28"/>
        </w:rPr>
        <w:t>);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иммунологические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бактериологические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гормональные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генетические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токсикологические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онкологические исследования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исследования на выявление и опреде</w:t>
      </w:r>
      <w:r>
        <w:rPr>
          <w:rFonts w:ascii="Times New Roman" w:hAnsi="Times New Roman"/>
          <w:sz w:val="28"/>
          <w:szCs w:val="28"/>
        </w:rPr>
        <w:t xml:space="preserve">ление уровня </w:t>
      </w:r>
      <w:proofErr w:type="spellStart"/>
      <w:r>
        <w:rPr>
          <w:rFonts w:ascii="Times New Roman" w:hAnsi="Times New Roman"/>
          <w:sz w:val="28"/>
          <w:szCs w:val="28"/>
        </w:rPr>
        <w:t>онкомаркеров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аллергии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ПЦР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ДНК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РНК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аутоиммунной патологии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 w:rsidP="000A0DB8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цитологические и гистологические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исследования</w:t>
      </w:r>
      <w:proofErr w:type="gramStart"/>
      <w:r w:rsidR="000A0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исследовать развития методов лабораторной  </w:t>
      </w:r>
      <w:r>
        <w:rPr>
          <w:rFonts w:ascii="Times New Roman" w:hAnsi="Times New Roman"/>
          <w:sz w:val="28"/>
          <w:szCs w:val="28"/>
        </w:rPr>
        <w:t>диагностики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исследования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состояния здоровья человека при профилактическом обследовании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обнаружить признаки болезней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диагностика и дифференциальная диагностика</w:t>
      </w:r>
      <w:r>
        <w:rPr>
          <w:rFonts w:ascii="Times New Roman" w:hAnsi="Times New Roman"/>
          <w:sz w:val="28"/>
          <w:szCs w:val="28"/>
        </w:rPr>
        <w:t>);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характер и </w:t>
      </w:r>
      <w:proofErr w:type="spellStart"/>
      <w:r>
        <w:rPr>
          <w:rFonts w:ascii="Times New Roman" w:hAnsi="Times New Roman"/>
          <w:sz w:val="28"/>
          <w:szCs w:val="28"/>
        </w:rPr>
        <w:t>активност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патологического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</w:t>
      </w:r>
      <w:r>
        <w:rPr>
          <w:rFonts w:ascii="Times New Roman" w:hAnsi="Times New Roman"/>
          <w:sz w:val="28"/>
          <w:szCs w:val="28"/>
        </w:rPr>
        <w:t>функциональные системы и их компенсаторные возможности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эффективность проводимого лечения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лекарственный мониторинг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прогноз заболевания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достижения результата лечения</w:t>
      </w:r>
      <w:r>
        <w:rPr>
          <w:rFonts w:ascii="Times New Roman" w:hAnsi="Times New Roman"/>
          <w:sz w:val="28"/>
          <w:szCs w:val="28"/>
        </w:rPr>
        <w:t>.</w:t>
      </w: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Pr="000A0DB8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A0DB8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1. 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Понятие о клинической лабораторной диагностике – КЛД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Клиническая лабораторная диагностика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медицинская специальность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предметом деятельности специалистов</w:t>
      </w:r>
      <w:r>
        <w:rPr>
          <w:rFonts w:ascii="Times New Roman" w:hAnsi="Times New Roman"/>
          <w:sz w:val="28"/>
          <w:szCs w:val="28"/>
        </w:rPr>
        <w:t xml:space="preserve"> которой являются клинические лабораторные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изучение состава образцов биоматериалов пациентов с задачей обнаружения или измерения их эндогенных или экзогенных компонентов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структурно или функционально отражающих состояние и деятельност</w:t>
      </w:r>
      <w:r>
        <w:rPr>
          <w:rFonts w:ascii="Times New Roman" w:hAnsi="Times New Roman"/>
          <w:sz w:val="28"/>
          <w:szCs w:val="28"/>
        </w:rPr>
        <w:t>ь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тканей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систем организма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поражение которых возможно при предполагаемой патологии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во всех клинических дисциплинах полученная  информация используется при принятии до </w:t>
      </w:r>
      <w:r>
        <w:rPr>
          <w:rFonts w:ascii="Times New Roman" w:hAnsi="Times New Roman"/>
          <w:sz w:val="28"/>
          <w:szCs w:val="28"/>
        </w:rPr>
        <w:t xml:space="preserve">70% </w:t>
      </w:r>
      <w:r>
        <w:rPr>
          <w:rFonts w:ascii="Times New Roman" w:hAnsi="Times New Roman"/>
          <w:sz w:val="28"/>
          <w:szCs w:val="28"/>
        </w:rPr>
        <w:t>медицинских решений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Лабораторные исследования включены в про</w:t>
      </w:r>
      <w:r>
        <w:rPr>
          <w:rFonts w:ascii="Times New Roman" w:hAnsi="Times New Roman"/>
          <w:sz w:val="28"/>
          <w:szCs w:val="28"/>
        </w:rPr>
        <w:t>грамму диспансеризации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стандарты медицинской помощи при большинстве форм патологии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/>
          <w:sz w:val="28"/>
          <w:szCs w:val="28"/>
        </w:rPr>
        <w:t xml:space="preserve"> востребованность лабораторных исследований демонстрируется ежегодным приростом их количества по стране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Согласно статистическим данным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</w:t>
      </w:r>
      <w:r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только лаборатории учреждений здравоохранения министерского подчинения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ведомственных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частных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течение года выполняют свыше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Лабораторные исследования составляют </w:t>
      </w:r>
      <w:r>
        <w:rPr>
          <w:rFonts w:ascii="Times New Roman" w:hAnsi="Times New Roman"/>
          <w:sz w:val="28"/>
          <w:szCs w:val="28"/>
        </w:rPr>
        <w:t xml:space="preserve">89,3% </w:t>
      </w:r>
      <w:r>
        <w:rPr>
          <w:rFonts w:ascii="Times New Roman" w:hAnsi="Times New Roman"/>
          <w:sz w:val="28"/>
          <w:szCs w:val="28"/>
        </w:rPr>
        <w:t>общего количества объективных диагностических исс</w:t>
      </w:r>
      <w:r>
        <w:rPr>
          <w:rFonts w:ascii="Times New Roman" w:hAnsi="Times New Roman"/>
          <w:sz w:val="28"/>
          <w:szCs w:val="28"/>
        </w:rPr>
        <w:t>ледований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Анализ отчетов по регионам однозначно свидетельствует о росте количества исследований и увеличении технологичных исследований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ведомственных учреждениях здравоохранения обеспечение анализами пациентов заметно выше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в среднем по стране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быстрый рост объема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выполняемых в коммерческих лабораториях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позволяет говорить о неполном удовлетворении реальной потребности в данном виде медицинских услуг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причем как специализированных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массовых рутинных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Pr="000A0DB8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A0DB8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2. 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 xml:space="preserve">История 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развития лабораторного дела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химических наук и лабораторного дела изучает и описывает сложный процесс накопления специфических знаний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относящихся к изучению свойств и превращений веществ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её можно рассматривать как пограничную область 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орая связывает явления и процессы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относящиеся к развитию химии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историей человеческого 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изучении истории развития химии возможны два взаимно дополняющих подхода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хронологический и содержательный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хронологическом подходе историю химии пр</w:t>
      </w:r>
      <w:r>
        <w:rPr>
          <w:rFonts w:ascii="Times New Roman" w:hAnsi="Times New Roman"/>
          <w:sz w:val="28"/>
          <w:szCs w:val="28"/>
        </w:rPr>
        <w:t>инято подразделять на несколько периодов</w:t>
      </w:r>
      <w:r>
        <w:rPr>
          <w:rFonts w:ascii="Times New Roman" w:hAnsi="Times New Roman"/>
          <w:sz w:val="28"/>
          <w:szCs w:val="28"/>
        </w:rPr>
        <w:t>.</w:t>
      </w:r>
    </w:p>
    <w:p w:rsid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этапы разв</w:t>
      </w:r>
      <w:r>
        <w:rPr>
          <w:rFonts w:ascii="Times New Roman" w:hAnsi="Times New Roman"/>
          <w:b/>
          <w:bCs/>
          <w:sz w:val="28"/>
          <w:szCs w:val="28"/>
        </w:rPr>
        <w:t>ития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F2421" w:rsidRPr="000A0DB8" w:rsidRDefault="00DF2421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CD7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2421">
        <w:rPr>
          <w:rFonts w:ascii="Times New Roman" w:hAnsi="Times New Roman"/>
          <w:b/>
          <w:iCs/>
          <w:sz w:val="28"/>
          <w:szCs w:val="28"/>
        </w:rPr>
        <w:t>2.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1.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 </w:t>
      </w:r>
      <w:proofErr w:type="spellStart"/>
      <w:r w:rsidR="00D72C27" w:rsidRPr="00DF2421">
        <w:rPr>
          <w:rFonts w:ascii="Times New Roman" w:hAnsi="Times New Roman"/>
          <w:b/>
          <w:iCs/>
          <w:sz w:val="28"/>
          <w:szCs w:val="28"/>
        </w:rPr>
        <w:t>Предалхимический</w:t>
      </w:r>
      <w:proofErr w:type="spellEnd"/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 период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до </w:t>
      </w:r>
      <w:r w:rsidR="00D72C27" w:rsidRPr="00DF2421"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 в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н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э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и практический аспекты знаний о веществе развивались относительно независимо друг от друга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Происхождение свойств вещества </w:t>
      </w:r>
      <w:r>
        <w:rPr>
          <w:rFonts w:ascii="Times New Roman" w:hAnsi="Times New Roman"/>
          <w:sz w:val="28"/>
          <w:szCs w:val="28"/>
        </w:rPr>
        <w:t>рассматривала античная натурфилософия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практические операции с веществом являлись предпочтением ремесленной химии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2421">
        <w:rPr>
          <w:rFonts w:ascii="Times New Roman" w:hAnsi="Times New Roman"/>
          <w:b/>
          <w:iCs/>
          <w:sz w:val="28"/>
          <w:szCs w:val="28"/>
        </w:rPr>
        <w:t>2.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2.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 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Алхимический период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: </w:t>
      </w:r>
      <w:proofErr w:type="gramStart"/>
      <w:r w:rsidR="00D72C27" w:rsidRPr="00DF2421"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="00D72C27" w:rsidRPr="00DF2421">
        <w:rPr>
          <w:rFonts w:ascii="Times New Roman" w:hAnsi="Times New Roman"/>
          <w:b/>
          <w:iCs/>
          <w:sz w:val="28"/>
          <w:szCs w:val="28"/>
          <w:lang w:val="en-US"/>
        </w:rPr>
        <w:t>XVII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 вв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Алхимический период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свою очередь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разделяется на три </w:t>
      </w:r>
      <w:proofErr w:type="spellStart"/>
      <w:r>
        <w:rPr>
          <w:rFonts w:ascii="Times New Roman" w:hAnsi="Times New Roman"/>
          <w:sz w:val="28"/>
          <w:szCs w:val="28"/>
        </w:rPr>
        <w:t>подпериода</w:t>
      </w:r>
      <w:proofErr w:type="spellEnd"/>
      <w:r>
        <w:rPr>
          <w:rFonts w:ascii="Times New Roman" w:hAnsi="Times New Roman"/>
          <w:sz w:val="28"/>
          <w:szCs w:val="28"/>
        </w:rPr>
        <w:t xml:space="preserve"> – </w:t>
      </w:r>
      <w:r>
        <w:rPr>
          <w:rFonts w:ascii="Times New Roman" w:hAnsi="Times New Roman"/>
          <w:i/>
          <w:iCs/>
          <w:sz w:val="28"/>
          <w:szCs w:val="28"/>
        </w:rPr>
        <w:t>александрийскую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греко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египетскую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арабскую</w:t>
      </w:r>
      <w:r>
        <w:rPr>
          <w:rFonts w:ascii="Times New Roman" w:hAnsi="Times New Roman"/>
          <w:sz w:val="28"/>
          <w:szCs w:val="28"/>
        </w:rPr>
        <w:t> и </w:t>
      </w:r>
      <w:r>
        <w:rPr>
          <w:rFonts w:ascii="Times New Roman" w:hAnsi="Times New Roman"/>
          <w:i/>
          <w:iCs/>
          <w:sz w:val="28"/>
          <w:szCs w:val="28"/>
        </w:rPr>
        <w:t>европейскую</w:t>
      </w:r>
      <w:r>
        <w:rPr>
          <w:rFonts w:ascii="Times New Roman" w:hAnsi="Times New Roman"/>
          <w:sz w:val="28"/>
          <w:szCs w:val="28"/>
        </w:rPr>
        <w:t> алхимию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Алхимический период – это время поисков философского камня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считавшегося необходимым для осуществления </w:t>
      </w:r>
      <w:proofErr w:type="spellStart"/>
      <w:r>
        <w:rPr>
          <w:rFonts w:ascii="Times New Roman" w:hAnsi="Times New Roman"/>
          <w:sz w:val="28"/>
          <w:szCs w:val="28"/>
        </w:rPr>
        <w:t>трансмутации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металлов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этом периоде происходило зарождение экспериментальной химии и накопление запаса знаний о веще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алхимическая теория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основанная на античных философских представлениях об элементах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была тесно связана с </w:t>
      </w:r>
      <w:r>
        <w:rPr>
          <w:rFonts w:ascii="Times New Roman" w:hAnsi="Times New Roman"/>
          <w:sz w:val="28"/>
          <w:szCs w:val="28"/>
        </w:rPr>
        <w:lastRenderedPageBreak/>
        <w:t>астрологией и мистикой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Наряду с химико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техническим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златоделием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алхимический период примечателен также и созданием уникальной системы </w:t>
      </w:r>
      <w:r>
        <w:rPr>
          <w:rFonts w:ascii="Times New Roman" w:hAnsi="Times New Roman"/>
          <w:sz w:val="28"/>
          <w:szCs w:val="28"/>
        </w:rPr>
        <w:t>мистической философии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2421">
        <w:rPr>
          <w:rFonts w:ascii="Times New Roman" w:hAnsi="Times New Roman"/>
          <w:b/>
          <w:iCs/>
          <w:sz w:val="28"/>
          <w:szCs w:val="28"/>
        </w:rPr>
        <w:t>2.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3.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 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Период становления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(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объединения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): </w:t>
      </w:r>
      <w:proofErr w:type="gramStart"/>
      <w:r w:rsidR="00D72C27" w:rsidRPr="00DF2421">
        <w:rPr>
          <w:rFonts w:ascii="Times New Roman" w:hAnsi="Times New Roman"/>
          <w:b/>
          <w:iCs/>
          <w:sz w:val="28"/>
          <w:szCs w:val="28"/>
          <w:lang w:val="en-US"/>
        </w:rPr>
        <w:t>XVII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="00D72C27" w:rsidRPr="00DF2421">
        <w:rPr>
          <w:rFonts w:ascii="Times New Roman" w:hAnsi="Times New Roman"/>
          <w:b/>
          <w:iCs/>
          <w:sz w:val="28"/>
          <w:szCs w:val="28"/>
          <w:lang w:val="en-US"/>
        </w:rPr>
        <w:t>XVIII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 вв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.</w:t>
      </w:r>
      <w:proofErr w:type="gramEnd"/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расширением практических знаний о веществе начал вырабатываться единый взгляд на химические процессы и в полной мере использоваться экспериментальный метод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2421">
        <w:rPr>
          <w:rFonts w:ascii="Times New Roman" w:hAnsi="Times New Roman"/>
          <w:b/>
          <w:iCs/>
          <w:sz w:val="28"/>
          <w:szCs w:val="28"/>
        </w:rPr>
        <w:t>2.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4.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 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Период кол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ичественных законов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(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атомно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-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молекулярной теории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): 1789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–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1860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гг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Ознаменовался открытием главных количественных закономерностей химии – стехиометрических законов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формированием атомно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молекулярной теории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окончательно завершил превращение химии в точную</w:t>
      </w:r>
      <w:r>
        <w:rPr>
          <w:rFonts w:ascii="Times New Roman" w:hAnsi="Times New Roman"/>
          <w:sz w:val="28"/>
          <w:szCs w:val="28"/>
        </w:rPr>
        <w:t xml:space="preserve"> науку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основанную не только на наблюдении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 на измерении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F2421">
        <w:rPr>
          <w:rFonts w:ascii="Times New Roman" w:hAnsi="Times New Roman"/>
          <w:b/>
          <w:iCs/>
          <w:sz w:val="28"/>
          <w:szCs w:val="28"/>
        </w:rPr>
        <w:t>2.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5.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 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Период классической химии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: 1860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г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– конец </w:t>
      </w:r>
      <w:r w:rsidR="00D72C27" w:rsidRPr="00DF2421">
        <w:rPr>
          <w:rFonts w:ascii="Times New Roman" w:hAnsi="Times New Roman"/>
          <w:b/>
          <w:iCs/>
          <w:sz w:val="28"/>
          <w:szCs w:val="28"/>
          <w:lang w:val="da-DK"/>
        </w:rPr>
        <w:t xml:space="preserve">XIX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в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Характеризуется стремительным развитием науки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были созданы периодическая система элементов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теория валентности и химического строения </w:t>
      </w:r>
      <w:r>
        <w:rPr>
          <w:rFonts w:ascii="Times New Roman" w:hAnsi="Times New Roman"/>
          <w:sz w:val="28"/>
          <w:szCs w:val="28"/>
        </w:rPr>
        <w:t>молекул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стереохимия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химическая термодинамика и химическая кинетика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блестящих успехов достигли прикладная неорганическая химия и органический синтез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ростом объёма знаний о веществе и его свойствах началась дифференциация химии – выделение её о</w:t>
      </w:r>
      <w:r>
        <w:rPr>
          <w:rFonts w:ascii="Times New Roman" w:hAnsi="Times New Roman"/>
          <w:sz w:val="28"/>
          <w:szCs w:val="28"/>
        </w:rPr>
        <w:t>тдельных ветвей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приобретающих черты самостоятельных наук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F2421">
        <w:rPr>
          <w:rFonts w:ascii="Times New Roman" w:hAnsi="Times New Roman"/>
          <w:iCs/>
          <w:sz w:val="28"/>
          <w:szCs w:val="28"/>
        </w:rPr>
        <w:t>Внутреннее устройство первой научной химической лаборатории</w:t>
      </w:r>
      <w:r w:rsidRPr="00DF2421">
        <w:rPr>
          <w:rFonts w:ascii="Times New Roman" w:hAnsi="Times New Roman"/>
          <w:iCs/>
          <w:sz w:val="28"/>
          <w:szCs w:val="28"/>
        </w:rPr>
        <w:t xml:space="preserve">, </w:t>
      </w:r>
      <w:r w:rsidRPr="00DF2421">
        <w:rPr>
          <w:rFonts w:ascii="Times New Roman" w:hAnsi="Times New Roman"/>
          <w:iCs/>
          <w:sz w:val="28"/>
          <w:szCs w:val="28"/>
        </w:rPr>
        <w:t>в которой работал М</w:t>
      </w:r>
      <w:r w:rsidRPr="00DF2421">
        <w:rPr>
          <w:rFonts w:ascii="Times New Roman" w:hAnsi="Times New Roman"/>
          <w:iCs/>
          <w:sz w:val="28"/>
          <w:szCs w:val="28"/>
        </w:rPr>
        <w:t>.</w:t>
      </w:r>
      <w:r w:rsidRPr="00DF2421">
        <w:rPr>
          <w:rFonts w:ascii="Times New Roman" w:hAnsi="Times New Roman"/>
          <w:iCs/>
          <w:sz w:val="28"/>
          <w:szCs w:val="28"/>
        </w:rPr>
        <w:t>В</w:t>
      </w:r>
      <w:r w:rsidRPr="00DF2421">
        <w:rPr>
          <w:rFonts w:ascii="Times New Roman" w:hAnsi="Times New Roman"/>
          <w:iCs/>
          <w:sz w:val="28"/>
          <w:szCs w:val="28"/>
        </w:rPr>
        <w:t xml:space="preserve">. </w:t>
      </w:r>
      <w:r w:rsidRPr="00DF2421">
        <w:rPr>
          <w:rFonts w:ascii="Times New Roman" w:hAnsi="Times New Roman"/>
          <w:iCs/>
          <w:sz w:val="28"/>
          <w:szCs w:val="28"/>
        </w:rPr>
        <w:t>Ломоносов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421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Лаборатория представляла собой одноэтажное кирпичное здание с двускатной крышей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покрытой черепицей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Над крышей возвышались две трубы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одна служила для отвода газов и дыма от лабораторных печей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другая — для отвода дыма из отопительной печи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Внутри лаборатория состояла из большого сводчатого помещения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/>
          <w:sz w:val="28"/>
          <w:szCs w:val="28"/>
        </w:rPr>
        <w:t>находились лабораторные печи и которое служило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аудиторией для чтения лекций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двух небольших комнат — «камер»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 комната предназначалась для взвешивания веществ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 разделения и проведения некоторых других операций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другая — для хранения посуды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Кладовой для хранения приборов и химической пос</w:t>
      </w:r>
      <w:r>
        <w:rPr>
          <w:rFonts w:ascii="Times New Roman" w:hAnsi="Times New Roman"/>
          <w:sz w:val="28"/>
          <w:szCs w:val="28"/>
        </w:rPr>
        <w:t>уды служил также чердак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лаборатории было девять печей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пробирная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перегонная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обжигательная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финифтяная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две плавильные печи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печь с сильным дутьем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печи для варки стекла и для «</w:t>
      </w:r>
      <w:proofErr w:type="spellStart"/>
      <w:r>
        <w:rPr>
          <w:rFonts w:ascii="Times New Roman" w:hAnsi="Times New Roman"/>
          <w:sz w:val="28"/>
          <w:szCs w:val="28"/>
        </w:rPr>
        <w:t>дигерирования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длительного нагревания на слабом огне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«Мы озабот</w:t>
      </w:r>
      <w:r>
        <w:rPr>
          <w:rFonts w:ascii="Times New Roman" w:hAnsi="Times New Roman"/>
          <w:sz w:val="28"/>
          <w:szCs w:val="28"/>
        </w:rPr>
        <w:t>ились устроить 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— писал 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Ломоносов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— ввиду многообразного ежедневного их употребления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ведь все химические операции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производящиеся огнем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в них осуществлять надлежащим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потребует необходимость»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печей различной конструкци</w:t>
      </w:r>
      <w:r>
        <w:rPr>
          <w:rFonts w:ascii="Times New Roman" w:hAnsi="Times New Roman"/>
          <w:sz w:val="28"/>
          <w:szCs w:val="28"/>
        </w:rPr>
        <w:t>и и назначения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лаборатория была оснащена химической посудой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различным оборудованием и приборами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связи с необходимостью проводить исследование руд и др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природных </w:t>
      </w:r>
      <w:r>
        <w:rPr>
          <w:rFonts w:ascii="Times New Roman" w:hAnsi="Times New Roman"/>
          <w:sz w:val="28"/>
          <w:szCs w:val="28"/>
        </w:rPr>
        <w:lastRenderedPageBreak/>
        <w:t>материалов 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Ломоносов уделил большое внимание оборудованию для пробирного анализа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учёный предполагал выполнять различные физико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химические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оснастил лабораторию многими приборами для этой цели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Часть из них Ломоносов сконструировал сам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его распоряжении были микроскопы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термометры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пирометр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воздушный насос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автоклав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«стеклянная бомба для опытов замерзания воды»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прибор для фильтрования под вакуумом и др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421">
        <w:rPr>
          <w:rFonts w:ascii="Times New Roman" w:hAnsi="Times New Roman"/>
          <w:b/>
          <w:iCs/>
          <w:sz w:val="28"/>
          <w:szCs w:val="28"/>
        </w:rPr>
        <w:t>2.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Современный период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 xml:space="preserve">с начала </w:t>
      </w:r>
      <w:r w:rsidR="00D72C27" w:rsidRPr="00DF2421">
        <w:rPr>
          <w:rFonts w:ascii="Times New Roman" w:hAnsi="Times New Roman"/>
          <w:b/>
          <w:iCs/>
          <w:sz w:val="28"/>
          <w:szCs w:val="28"/>
          <w:lang w:val="da-DK"/>
        </w:rPr>
        <w:t xml:space="preserve">XX </w:t>
      </w:r>
      <w:r w:rsidR="00D72C27" w:rsidRPr="00DF2421">
        <w:rPr>
          <w:rFonts w:ascii="Times New Roman" w:hAnsi="Times New Roman"/>
          <w:b/>
          <w:iCs/>
          <w:sz w:val="28"/>
          <w:szCs w:val="28"/>
        </w:rPr>
        <w:t>века по настоящее время</w:t>
      </w:r>
      <w:r w:rsidR="00D72C27" w:rsidRPr="00DF2421">
        <w:rPr>
          <w:rFonts w:ascii="Times New Roman" w:hAnsi="Times New Roman"/>
          <w:b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ХХ века произошла революция в физике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 смену системе знаний о материи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основанной н</w:t>
      </w:r>
      <w:r>
        <w:rPr>
          <w:rFonts w:ascii="Times New Roman" w:hAnsi="Times New Roman"/>
          <w:sz w:val="28"/>
          <w:szCs w:val="28"/>
        </w:rPr>
        <w:t>а механике Ньютона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пришли квантовая теория и теория относительности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421" w:rsidRPr="00541444" w:rsidRDefault="00D72C27" w:rsidP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делимости атома и создание квантовой механики вложили новое содержание в основные понятия химии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Успехи физики в начале </w:t>
      </w:r>
      <w:r>
        <w:rPr>
          <w:rFonts w:ascii="Times New Roman" w:hAnsi="Times New Roman"/>
          <w:sz w:val="28"/>
          <w:szCs w:val="28"/>
          <w:lang w:val="da-DK"/>
        </w:rPr>
        <w:t xml:space="preserve">XX </w:t>
      </w:r>
      <w:r>
        <w:rPr>
          <w:rFonts w:ascii="Times New Roman" w:hAnsi="Times New Roman"/>
          <w:sz w:val="28"/>
          <w:szCs w:val="28"/>
        </w:rPr>
        <w:t>века позволили понять причины периодичности свойс</w:t>
      </w:r>
      <w:r>
        <w:rPr>
          <w:rFonts w:ascii="Times New Roman" w:hAnsi="Times New Roman"/>
          <w:sz w:val="28"/>
          <w:szCs w:val="28"/>
        </w:rPr>
        <w:t>тв элементов и их соединений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объяснить природу валентных сил и создать теории химической связи между атомами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Появление принципиально новых физических методов исследования предоставило химикам невиданные ранее возможности для изучения состава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структуры и</w:t>
      </w:r>
      <w:r>
        <w:rPr>
          <w:rFonts w:ascii="Times New Roman" w:hAnsi="Times New Roman"/>
          <w:sz w:val="28"/>
          <w:szCs w:val="28"/>
        </w:rPr>
        <w:t xml:space="preserve"> реакционной способности вещества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Всё это в совокупности обусловило в числе прочих достижений и блестящие успехи биологической химии второй половины </w:t>
      </w:r>
      <w:r>
        <w:rPr>
          <w:rFonts w:ascii="Times New Roman" w:hAnsi="Times New Roman"/>
          <w:sz w:val="28"/>
          <w:szCs w:val="28"/>
          <w:lang w:val="da-DK"/>
        </w:rPr>
        <w:t xml:space="preserve">XX </w:t>
      </w:r>
      <w:r>
        <w:rPr>
          <w:rFonts w:ascii="Times New Roman" w:hAnsi="Times New Roman"/>
          <w:sz w:val="28"/>
          <w:szCs w:val="28"/>
        </w:rPr>
        <w:t>века – установление строения белков и ДНК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познание механизмов функцион</w:t>
      </w:r>
      <w:r>
        <w:rPr>
          <w:rFonts w:ascii="Times New Roman" w:hAnsi="Times New Roman"/>
          <w:sz w:val="28"/>
          <w:szCs w:val="28"/>
        </w:rPr>
        <w:t>ирования клеток живого организма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B5CD7" w:rsidRPr="000A0DB8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A0DB8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3. 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Роль КДЛ – клинико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диагностических лабораторий в медицине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лабораторная диагностика представляет собой медицинскую диагностическую специальность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состоящую из совокупности исследований </w:t>
      </w:r>
      <w:r>
        <w:rPr>
          <w:rFonts w:ascii="Times New Roman" w:hAnsi="Times New Roman"/>
          <w:sz w:val="28"/>
          <w:szCs w:val="28"/>
          <w:lang w:val="it-IT"/>
        </w:rPr>
        <w:t xml:space="preserve">in vitro </w:t>
      </w:r>
      <w:r>
        <w:rPr>
          <w:rFonts w:ascii="Times New Roman" w:hAnsi="Times New Roman"/>
          <w:sz w:val="28"/>
          <w:szCs w:val="28"/>
        </w:rPr>
        <w:t>биоматериала человеческого организма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основанных на использовании гематологических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общеклинических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паразитарных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биохимических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иммунологических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молекулярно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биологических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бактериологических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генетических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цитологических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токсикологических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вирусологических методов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сопостав</w:t>
      </w:r>
      <w:r>
        <w:rPr>
          <w:rFonts w:ascii="Times New Roman" w:hAnsi="Times New Roman"/>
          <w:sz w:val="28"/>
          <w:szCs w:val="28"/>
        </w:rPr>
        <w:t>ления результатов этих методов с клиническими данными и формулирования лабораторного заключения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клинической лабораторной диагностики является совокупностью клинико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диагностических лабораторий – подразделений учреждений здравоохранения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организован</w:t>
      </w:r>
      <w:r>
        <w:rPr>
          <w:rFonts w:ascii="Times New Roman" w:hAnsi="Times New Roman"/>
          <w:sz w:val="28"/>
          <w:szCs w:val="28"/>
        </w:rPr>
        <w:t>ных и действующих в соответствии с едиными 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методическими принципами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Медицинское предназначение клинических лабораторных исследований определяет возможность разнообразных условий их выполнения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стационарных и амбулаторных учреждениях здравоохран</w:t>
      </w:r>
      <w:r>
        <w:rPr>
          <w:rFonts w:ascii="Times New Roman" w:hAnsi="Times New Roman"/>
          <w:sz w:val="28"/>
          <w:szCs w:val="28"/>
        </w:rPr>
        <w:t>ения различного профиля и мощности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условиях экстренной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профилактических осмотрах и диспансеризации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медико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генетических исследованиях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Независимо от условий и формы организации лабораторного обеспечения результаты клинических лабораторны</w:t>
      </w:r>
      <w:r>
        <w:rPr>
          <w:rFonts w:ascii="Times New Roman" w:hAnsi="Times New Roman"/>
          <w:sz w:val="28"/>
          <w:szCs w:val="28"/>
        </w:rPr>
        <w:t>х исследований должны удовлетворять медицинским требованиям по аналитической надежности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клинической информативности и своевременности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характер научно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методической основы клинической лабораторной диагностики и стремление к </w:t>
      </w:r>
      <w:r>
        <w:rPr>
          <w:rFonts w:ascii="Times New Roman" w:hAnsi="Times New Roman"/>
          <w:sz w:val="28"/>
          <w:szCs w:val="28"/>
        </w:rPr>
        <w:t xml:space="preserve">углублённому использованию </w:t>
      </w:r>
      <w:r>
        <w:rPr>
          <w:rFonts w:ascii="Times New Roman" w:hAnsi="Times New Roman"/>
          <w:sz w:val="28"/>
          <w:szCs w:val="28"/>
        </w:rPr>
        <w:lastRenderedPageBreak/>
        <w:t xml:space="preserve">теоретических и аналитических возможностей отдельных </w:t>
      </w:r>
      <w:proofErr w:type="spellStart"/>
      <w:r>
        <w:rPr>
          <w:rFonts w:ascii="Times New Roman" w:hAnsi="Times New Roman"/>
          <w:sz w:val="28"/>
          <w:szCs w:val="28"/>
        </w:rPr>
        <w:t>субдисциплин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лабораторной медицины реализуются выделением в рамках единой специальности клинической лабораторной диагностики ряда специализаций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общеклинические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линическая биохимия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лабораторная гематология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коагулология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цитология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лабораторная генетика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молекулярная биология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иммунология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изосерология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бактериология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вирусология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микология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паразитология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химик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токсикологические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терапевтический м</w:t>
      </w:r>
      <w:r>
        <w:rPr>
          <w:rFonts w:ascii="Times New Roman" w:hAnsi="Times New Roman"/>
          <w:sz w:val="28"/>
          <w:szCs w:val="28"/>
        </w:rPr>
        <w:t>ониторинг лекарств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421" w:rsidRDefault="00D72C27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цель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разносторонняя оценка состояния обследуемого пациента путём изучения специфических для каждой дисциплины объектов в едином носителе информации и исследовательском поле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биологическом материале пациента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2421" w:rsidRP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Pr="000A0DB8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A0DB8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Задачи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стоящ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ие перед лабораториями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и условием развития специальности является получение объективных данных о состоянии здоровья и нездоровья отдельно взятого пациента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выделенной группы или населения региона в целом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Pr="00541444" w:rsidRDefault="00D72C27" w:rsidP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достоверной </w:t>
      </w:r>
      <w:r>
        <w:rPr>
          <w:rFonts w:ascii="Times New Roman" w:hAnsi="Times New Roman"/>
          <w:sz w:val="28"/>
          <w:szCs w:val="28"/>
        </w:rPr>
        <w:t>лабораторной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включая мониторинг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наблюдение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эффективности лечения больных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быть реализовано на основе современных лабораторных технологий и последующего эффективного клинического использования полученных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0A0DB8" w:rsidRPr="00541444" w:rsidRDefault="00D72C27" w:rsidP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клинической </w:t>
      </w:r>
      <w:r>
        <w:rPr>
          <w:rFonts w:ascii="Times New Roman" w:hAnsi="Times New Roman"/>
          <w:sz w:val="28"/>
          <w:szCs w:val="28"/>
        </w:rPr>
        <w:t>лабораторной диагностики составляют медицинские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каждая из которых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пройдя научную апробацию и процедуру разрешения на применение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требует специфических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рабочего места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санитарных правил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технического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>вки персонала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экономического обоснования и пр</w:t>
      </w:r>
      <w:r>
        <w:rPr>
          <w:rFonts w:ascii="Times New Roman" w:hAnsi="Times New Roman"/>
          <w:sz w:val="28"/>
          <w:szCs w:val="28"/>
        </w:rPr>
        <w:t>.</w:t>
      </w:r>
    </w:p>
    <w:p w:rsidR="009B5CD7" w:rsidRPr="000A0DB8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A0DB8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5. </w:t>
      </w:r>
      <w:r w:rsidRPr="000A0DB8">
        <w:rPr>
          <w:rFonts w:ascii="Times New Roman" w:hAnsi="Times New Roman"/>
          <w:b/>
          <w:bCs/>
          <w:iCs/>
          <w:sz w:val="28"/>
          <w:szCs w:val="28"/>
        </w:rPr>
        <w:t>Принципы и формы централизации лабораторных исследований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течение последнего времени наблюдается бурное развитие методов и технологий клинической лабораторной диагностики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развитие обусловлено общим</w:t>
      </w:r>
      <w:r>
        <w:rPr>
          <w:rFonts w:ascii="Times New Roman" w:hAnsi="Times New Roman"/>
          <w:sz w:val="28"/>
          <w:szCs w:val="28"/>
        </w:rPr>
        <w:t>и тенденциями в здравоохранении и технологическими факторами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методов клинической лабораторной диагностики и повышение качества лабораторных исследований на базе внедрения новой лабораторной техники и техноло</w:t>
      </w:r>
      <w:r>
        <w:rPr>
          <w:rFonts w:ascii="Times New Roman" w:hAnsi="Times New Roman"/>
          <w:sz w:val="28"/>
          <w:szCs w:val="28"/>
        </w:rPr>
        <w:t>гий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Замена трудоемких ручных методов на автоматизированные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выполняемые на биохимических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гематологических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иммунологических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коагулологических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бактериологических и других типах анализаторов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всесторонняя информатизация и интеграция на основе развития </w:t>
      </w:r>
      <w:r>
        <w:rPr>
          <w:rFonts w:ascii="Times New Roman" w:hAnsi="Times New Roman"/>
          <w:sz w:val="28"/>
          <w:szCs w:val="28"/>
        </w:rPr>
        <w:t>компьютерных технологий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F2421" w:rsidRP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медицинских диагностических технологий на объективные количественные методы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внедрение протоколов лечения и стандартов диагностики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Разработка комплекса мер по управлению качеством лабораторных исследований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лечением с использованием лабораторных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внедрение технологий </w:t>
      </w:r>
      <w:proofErr w:type="gramStart"/>
      <w:r>
        <w:rPr>
          <w:rFonts w:ascii="Times New Roman" w:hAnsi="Times New Roman"/>
          <w:sz w:val="28"/>
          <w:szCs w:val="28"/>
        </w:rPr>
        <w:t>лекарственного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скрининговых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 терапии молекулярно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генетических методов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требующих постоянного лабораторного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нтеграция лабораторной диагностики с другими медицинскими дисциплинами</w:t>
      </w:r>
    </w:p>
    <w:p w:rsidR="00DF2421" w:rsidRP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знаний врачей клинических специальностей в области клинической лабораторной диагностики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лабораторного заключения в качестве окончательного медицинского диагноза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все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большего числа нозологических форм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цитологическое заключение в онкологии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гематологическое заключение в </w:t>
      </w:r>
      <w:proofErr w:type="spellStart"/>
      <w:r>
        <w:rPr>
          <w:rFonts w:ascii="Times New Roman" w:hAnsi="Times New Roman"/>
          <w:sz w:val="28"/>
          <w:szCs w:val="28"/>
        </w:rPr>
        <w:t>онкогематологии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иммуноферментный анализ на ВИЧ и другие вирусные и бактериальные инфекции и др</w:t>
      </w:r>
      <w:r>
        <w:rPr>
          <w:rFonts w:ascii="Times New Roman" w:hAnsi="Times New Roman"/>
          <w:sz w:val="28"/>
          <w:szCs w:val="28"/>
        </w:rPr>
        <w:t>.)</w:t>
      </w:r>
    </w:p>
    <w:p w:rsidR="00DF2421" w:rsidRDefault="00DF2421" w:rsidP="00DF2421">
      <w:pPr>
        <w:pStyle w:val="ac"/>
        <w:rPr>
          <w:sz w:val="28"/>
          <w:szCs w:val="28"/>
        </w:rPr>
      </w:pP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высокоинформативной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достоверной и </w:t>
      </w:r>
      <w:r>
        <w:rPr>
          <w:rFonts w:ascii="Times New Roman" w:hAnsi="Times New Roman"/>
          <w:sz w:val="28"/>
          <w:szCs w:val="28"/>
        </w:rPr>
        <w:t>своевременной информации обеспечивается благодаря использованию современной высокотехнологичной и автоматизированной лабораторной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невозможно все существующие КДЛ оснастить современным автоматизированным и высокопроизводительным оборудова</w:t>
      </w:r>
      <w:r>
        <w:rPr>
          <w:rFonts w:ascii="Times New Roman" w:hAnsi="Times New Roman"/>
          <w:sz w:val="28"/>
          <w:szCs w:val="28"/>
        </w:rPr>
        <w:t>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целесообразным является организация небольшого количества крупных централизованных лабораторий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Централизация лабораторных исследований – это способ организации выполнения лабораторных услуг для различных ЛПУ путем концентрации ресурсов и создания кр</w:t>
      </w:r>
      <w:r>
        <w:rPr>
          <w:rFonts w:ascii="Times New Roman" w:hAnsi="Times New Roman"/>
          <w:sz w:val="28"/>
          <w:szCs w:val="28"/>
        </w:rPr>
        <w:t>упномасштабного производства анализов на базе централизованной лаборатории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Централизованная лаборатория позволяет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 результате использования современной техники и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спектра лабораторных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высокотехнологичных и редких видов исследования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сокращение сроков выполнения лабораторных тестов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планомерную замену оборудования и совершенствование технологических процессов производства анализов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работы пе</w:t>
      </w:r>
      <w:r>
        <w:rPr>
          <w:rFonts w:ascii="Times New Roman" w:hAnsi="Times New Roman"/>
          <w:sz w:val="28"/>
          <w:szCs w:val="28"/>
        </w:rPr>
        <w:t>рсонала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централизованной лаборатори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крайне сложный и затратный процесс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при этом необходимо руководствоваться следующими принципами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 соблюдения которых предприятие станет неэффективным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Pr="00DF2421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21">
        <w:rPr>
          <w:rFonts w:ascii="Times New Roman" w:hAnsi="Times New Roman"/>
          <w:b/>
          <w:sz w:val="28"/>
          <w:szCs w:val="28"/>
        </w:rPr>
        <w:t>Принципы централизации</w:t>
      </w:r>
      <w:r w:rsidR="00DF2421" w:rsidRPr="00DF2421">
        <w:rPr>
          <w:rFonts w:ascii="Times New Roman" w:hAnsi="Times New Roman"/>
          <w:b/>
          <w:sz w:val="28"/>
          <w:szCs w:val="28"/>
        </w:rPr>
        <w:t>: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 xml:space="preserve">Медицинская </w:t>
      </w:r>
      <w:r>
        <w:rPr>
          <w:rFonts w:ascii="Times New Roman" w:hAnsi="Times New Roman"/>
          <w:b/>
          <w:bCs/>
          <w:sz w:val="28"/>
          <w:szCs w:val="28"/>
        </w:rPr>
        <w:t>целесообразность</w:t>
      </w:r>
      <w:r>
        <w:rPr>
          <w:rFonts w:ascii="Times New Roman" w:hAnsi="Times New Roman"/>
          <w:sz w:val="28"/>
          <w:szCs w:val="28"/>
        </w:rPr>
        <w:t xml:space="preserve"> лабораторных исследований – соответствие назначенных лабораторных исследований клиническому состоянию пациента или диагностической задаче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Медицинская целесообразность едина на всей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 характер стандарта</w:t>
      </w:r>
      <w:r>
        <w:rPr>
          <w:rFonts w:ascii="Times New Roman" w:hAnsi="Times New Roman"/>
          <w:sz w:val="28"/>
          <w:szCs w:val="28"/>
        </w:rPr>
        <w:t xml:space="preserve"> и является единой для всех лечебно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профилактических учреждений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ЛПУ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государственного подчинения и для оказывающих медицинскую помощь по программам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Медицинская целесообразность подразумевает проведение адекват</w:t>
      </w:r>
      <w:r>
        <w:rPr>
          <w:rFonts w:ascii="Times New Roman" w:hAnsi="Times New Roman"/>
          <w:sz w:val="28"/>
          <w:szCs w:val="28"/>
        </w:rPr>
        <w:t xml:space="preserve">ного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достаточного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полноценного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 своевременного обследования пациента в соответствии с поставленной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имеющейся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клинической или диагностической задачей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Адекватность оценивается по глубине обследования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набору необходимых параметров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регламентированно</w:t>
      </w:r>
      <w:r>
        <w:rPr>
          <w:rFonts w:ascii="Times New Roman" w:hAnsi="Times New Roman"/>
          <w:sz w:val="28"/>
          <w:szCs w:val="28"/>
        </w:rPr>
        <w:t>й длительности его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Регламентированная длительность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срок от назначения до момента получения результата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исследования – время проведения конкретного вида исследования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указанное в алгоритме выполнения лабораторных исследований данного ЛПУ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дос</w:t>
      </w:r>
      <w:r>
        <w:rPr>
          <w:rFonts w:ascii="Times New Roman" w:hAnsi="Times New Roman"/>
          <w:sz w:val="28"/>
          <w:szCs w:val="28"/>
        </w:rPr>
        <w:t xml:space="preserve">таточное для полного цикла его выполнения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преаналитическая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аналитическая и </w:t>
      </w:r>
      <w:proofErr w:type="spellStart"/>
      <w:r>
        <w:rPr>
          <w:rFonts w:ascii="Times New Roman" w:hAnsi="Times New Roman"/>
          <w:sz w:val="28"/>
          <w:szCs w:val="28"/>
        </w:rPr>
        <w:t>постаналитическая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стадии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егламентированная длительность проведения исследования определяется клинической или диагностической задачей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технологическими особенностями используемог</w:t>
      </w:r>
      <w:r>
        <w:rPr>
          <w:rFonts w:ascii="Times New Roman" w:hAnsi="Times New Roman"/>
          <w:sz w:val="28"/>
          <w:szCs w:val="28"/>
        </w:rPr>
        <w:t>о диагностического метода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организационными возможностями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финансовой эффективностью применяемого алгоритма выполнения данного вида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наличии нескольких вариантов регламентированной длительности проведения исследования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Cito</w:t>
      </w:r>
      <w:proofErr w:type="spellEnd"/>
      <w:r>
        <w:rPr>
          <w:rFonts w:ascii="Times New Roman" w:hAnsi="Times New Roman"/>
          <w:sz w:val="28"/>
          <w:szCs w:val="28"/>
        </w:rPr>
        <w:t xml:space="preserve">!, </w:t>
      </w:r>
      <w:r>
        <w:rPr>
          <w:rFonts w:ascii="Times New Roman" w:hAnsi="Times New Roman"/>
          <w:sz w:val="28"/>
          <w:szCs w:val="28"/>
        </w:rPr>
        <w:t>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плановые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сроки выполнения диагностических манипуляций определяются лечащим врачом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уполномоченным медицинским работником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основании клинического состояния пациента и в соответствии с диагностической задачей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Критерии назначения исследований </w:t>
      </w:r>
      <w:r>
        <w:rPr>
          <w:rFonts w:ascii="Times New Roman" w:hAnsi="Times New Roman"/>
          <w:sz w:val="28"/>
          <w:szCs w:val="28"/>
        </w:rPr>
        <w:t>той или иной срочности описываются в алгоритме выполнения лабораторных исследований данного ЛПУ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Организационные возможности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определяются с учетом географических особенностей территориально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административного образования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ТАО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плотности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компактности его проживания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расположения ЛПУ той или иной мощности на ТАО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удаленности ЛПУ низового уровня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ФАП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участковые больницы и др</w:t>
      </w:r>
      <w:r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от крупных многопрофильных больниц и диагностических центров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оценке организационных возможностей </w:t>
      </w:r>
      <w:r>
        <w:rPr>
          <w:rFonts w:ascii="Times New Roman" w:hAnsi="Times New Roman"/>
          <w:sz w:val="28"/>
          <w:szCs w:val="28"/>
        </w:rPr>
        <w:t xml:space="preserve">централизации лабораторных исследований следует учитывать транспортные особенности ТАО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наличие сети автомобильных дорог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водного 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воздушного транспорта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влияние сезонности на возможность транспортировки материала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развитость компьютерных технологий </w:t>
      </w:r>
      <w:r>
        <w:rPr>
          <w:rFonts w:ascii="Times New Roman" w:hAnsi="Times New Roman"/>
          <w:sz w:val="28"/>
          <w:szCs w:val="28"/>
        </w:rPr>
        <w:t>в регионе и др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Степень удаленности от пациента любой службы оказывает влияние на сроки оказания медицинской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При этом эффективность медицинской помощи должна предполагать также возможность устойчивого и качественного выполнения основных профессиона</w:t>
      </w:r>
      <w:r>
        <w:rPr>
          <w:rFonts w:ascii="Times New Roman" w:hAnsi="Times New Roman"/>
          <w:sz w:val="28"/>
          <w:szCs w:val="28"/>
        </w:rPr>
        <w:t>льных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Экономическая эффективность</w:t>
      </w:r>
      <w:r>
        <w:rPr>
          <w:rFonts w:ascii="Times New Roman" w:hAnsi="Times New Roman"/>
          <w:sz w:val="28"/>
          <w:szCs w:val="28"/>
        </w:rPr>
        <w:t xml:space="preserve"> определяется расчетным путем и выявляется с помощью сопоставления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связанных с проведением лабораторных исследований «на местах» или при их транспортировке в централизованную лабораторию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Медицинская эфф</w:t>
      </w:r>
      <w:r>
        <w:rPr>
          <w:rFonts w:ascii="Times New Roman" w:hAnsi="Times New Roman"/>
          <w:sz w:val="28"/>
          <w:szCs w:val="28"/>
        </w:rPr>
        <w:t>ективность основывается на финансовом положении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сложившемся в конкретном ТАО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 индивидуальный характер и оценивается конкретно для каждого ЛПУ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Экономическая эффективность обуславливается финансовыми возможностями ЛПУ и определяется руководителями ЛП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Экономическая эффективность диагностической работы ЛПУ основывается на введении полной финансовой обеспеченности лабораторной службы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F2421">
        <w:rPr>
          <w:rFonts w:ascii="Times New Roman" w:hAnsi="Times New Roman"/>
          <w:b/>
          <w:sz w:val="28"/>
          <w:szCs w:val="28"/>
        </w:rPr>
        <w:t>Полная финансовая обеспеченность включает</w:t>
      </w:r>
      <w:r w:rsidRPr="00DF2421">
        <w:rPr>
          <w:rFonts w:ascii="Times New Roman" w:hAnsi="Times New Roman"/>
          <w:b/>
          <w:sz w:val="28"/>
          <w:szCs w:val="28"/>
        </w:rPr>
        <w:t>: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B5CD7" w:rsidRPr="00DF2421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Полноценный учет всех выполненных лабораторных исследований по структурным п</w:t>
      </w:r>
      <w:r>
        <w:rPr>
          <w:rFonts w:ascii="Times New Roman" w:hAnsi="Times New Roman"/>
          <w:sz w:val="28"/>
          <w:szCs w:val="28"/>
        </w:rPr>
        <w:t>одразделениям ЛПУ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прикрепленным к лаборатории лечебным учреждениям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подразделениям ЛПУ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 также сторонним организациям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сотрудничающих на коммерческой основе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аутсорсерам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Отчет о проделанной работе выполняется ежемесячно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5CD7" w:rsidRPr="00DF2421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цены каждого вида исследований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возможно установление нескольких ценовых категорий для одного и того же вида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бюджетные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льготные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срочные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коммерческие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.). </w:t>
      </w:r>
      <w:r>
        <w:rPr>
          <w:rFonts w:ascii="Times New Roman" w:hAnsi="Times New Roman"/>
          <w:sz w:val="28"/>
          <w:szCs w:val="28"/>
        </w:rPr>
        <w:t>Цена исследования не может быть ниже себестоимости проводимой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c"/>
        <w:rPr>
          <w:sz w:val="28"/>
          <w:szCs w:val="28"/>
        </w:rPr>
      </w:pPr>
    </w:p>
    <w:p w:rsidR="00DF2421" w:rsidRP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5CD7" w:rsidRPr="00DF2421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финансовых источников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полном объеме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всех без исключения выполняемых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Pr="00DF2421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Полноценный расчет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внутренний и внешний хоз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за выполненные работы с зачислением заработанных лабораторией средств на виртуальный счет лаборатории </w:t>
      </w:r>
      <w:r>
        <w:rPr>
          <w:rFonts w:ascii="Times New Roman" w:hAnsi="Times New Roman"/>
          <w:sz w:val="28"/>
          <w:szCs w:val="28"/>
        </w:rPr>
        <w:t xml:space="preserve">или специально выделенный </w:t>
      </w:r>
      <w:proofErr w:type="spellStart"/>
      <w:r>
        <w:rPr>
          <w:rFonts w:ascii="Times New Roman" w:hAnsi="Times New Roman"/>
          <w:sz w:val="28"/>
          <w:szCs w:val="28"/>
        </w:rPr>
        <w:t>спец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чет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9B5CD7" w:rsidRPr="00DF2421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за выполненные диагностические работы средства должны полностью покрывать все расходы ЛПУ на лабораторную диагностику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включая фонд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расходы на закупку реактивов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расходных 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систем контроля качества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коммунальные платежи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накладные расходы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рекламную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фонд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Как показывает опыт успешных централизованных лабораторий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себестоимость исследования обратно пропорциональна их количеству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Чем больше лаборатория п</w:t>
      </w:r>
      <w:r>
        <w:rPr>
          <w:rFonts w:ascii="Times New Roman" w:hAnsi="Times New Roman"/>
          <w:sz w:val="28"/>
          <w:szCs w:val="28"/>
        </w:rPr>
        <w:t>роводит исследований в единицу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тем меньше их себестоимость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 процессе организации централизованных лабораторий могут быть рассмотрены следующие варианты</w:t>
      </w:r>
      <w:r>
        <w:rPr>
          <w:rFonts w:ascii="Times New Roman" w:hAnsi="Times New Roman"/>
          <w:sz w:val="28"/>
          <w:szCs w:val="28"/>
        </w:rPr>
        <w:t>: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По статусу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самостоятельные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в составе крупных лечебно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профилактических учреждений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межбольничные</w:t>
      </w:r>
      <w:r>
        <w:rPr>
          <w:rFonts w:ascii="Times New Roman" w:hAnsi="Times New Roman"/>
          <w:sz w:val="28"/>
          <w:szCs w:val="28"/>
        </w:rPr>
        <w:t>).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По взаимодействию</w:t>
      </w:r>
      <w:r>
        <w:rPr>
          <w:rFonts w:ascii="Times New Roman" w:hAnsi="Times New Roman"/>
          <w:sz w:val="28"/>
          <w:szCs w:val="28"/>
        </w:rPr>
        <w:t xml:space="preserve"> между собой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сетевые</w:t>
      </w:r>
      <w:proofErr w:type="gramEnd"/>
      <w:r>
        <w:rPr>
          <w:rFonts w:ascii="Times New Roman" w:hAnsi="Times New Roman"/>
          <w:sz w:val="28"/>
          <w:szCs w:val="28"/>
        </w:rPr>
        <w:t xml:space="preserve"> и независимые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Лечебно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профилактические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базе которых планируется создание централизованных диагностических лабораторий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должны располагать необходимыми условиями</w:t>
      </w:r>
      <w:r>
        <w:rPr>
          <w:rFonts w:ascii="Times New Roman" w:hAnsi="Times New Roman"/>
          <w:sz w:val="28"/>
          <w:szCs w:val="28"/>
        </w:rPr>
        <w:t>: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опытом</w:t>
      </w:r>
      <w:r>
        <w:rPr>
          <w:rFonts w:ascii="Times New Roman" w:hAnsi="Times New Roman"/>
          <w:sz w:val="28"/>
          <w:szCs w:val="28"/>
        </w:rPr>
        <w:t xml:space="preserve"> работы персонала с современным аналитическим оборудованием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подготовленных специалистов по ремонту и обслуживанию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опытом применения информационных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опытом реализации образовательных программ для клиницистов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знанием современн</w:t>
      </w:r>
      <w:r>
        <w:rPr>
          <w:rFonts w:ascii="Times New Roman" w:hAnsi="Times New Roman"/>
          <w:sz w:val="28"/>
          <w:szCs w:val="28"/>
        </w:rPr>
        <w:t>ых подходов к управлению качеством</w:t>
      </w:r>
      <w:r>
        <w:rPr>
          <w:rFonts w:ascii="Times New Roman" w:hAnsi="Times New Roman"/>
          <w:sz w:val="28"/>
          <w:szCs w:val="28"/>
        </w:rPr>
        <w:t>;</w:t>
      </w:r>
    </w:p>
    <w:p w:rsidR="009B5CD7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сложившимися связями с лечебной сетью</w:t>
      </w:r>
      <w:r>
        <w:rPr>
          <w:rFonts w:ascii="Times New Roman" w:hAnsi="Times New Roman"/>
          <w:sz w:val="28"/>
          <w:szCs w:val="28"/>
        </w:rPr>
        <w:t>;</w:t>
      </w:r>
    </w:p>
    <w:p w:rsidR="009B5CD7" w:rsidRPr="00DF2421" w:rsidRDefault="00D72C27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опытом реализации крупных медицинских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DF2421" w:rsidRDefault="00DF2421" w:rsidP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Но при создании </w:t>
      </w:r>
      <w:proofErr w:type="spellStart"/>
      <w:r>
        <w:rPr>
          <w:rFonts w:ascii="Times New Roman" w:hAnsi="Times New Roman"/>
          <w:sz w:val="28"/>
          <w:szCs w:val="28"/>
        </w:rPr>
        <w:t>централизированной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лаборатории следует учесть и ряд проблем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неизбежно возникнут в процессе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роки получения лабораторной информации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Существуют медицинские учреждения и отделения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ориентированные на интенсивное лечение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работают с пациентами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которых время принятия врачебных решений должно составлять от нескольких минут до нескольких ч</w:t>
      </w:r>
      <w:r>
        <w:rPr>
          <w:rFonts w:ascii="Times New Roman" w:hAnsi="Times New Roman"/>
          <w:sz w:val="28"/>
          <w:szCs w:val="28"/>
        </w:rPr>
        <w:t>асов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несопоставимо с продолжительностью рабочего цикла большинства централизованных служб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Проблема логистики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Остается группа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подлежащих централизации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чаще всего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за жестких условий продолжительности </w:t>
      </w:r>
      <w:proofErr w:type="spellStart"/>
      <w:r>
        <w:rPr>
          <w:rFonts w:ascii="Times New Roman" w:hAnsi="Times New Roman"/>
          <w:sz w:val="28"/>
          <w:szCs w:val="28"/>
        </w:rPr>
        <w:t>преаналитического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частности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таких исследованиях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общий клинический анализ мочи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газы крови и др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Иногда критическими становятся условия доставки биологического материала к месту проведения анализа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измерение концентрации </w:t>
      </w:r>
      <w:proofErr w:type="spellStart"/>
      <w:r>
        <w:rPr>
          <w:rFonts w:ascii="Times New Roman" w:hAnsi="Times New Roman"/>
          <w:sz w:val="28"/>
          <w:szCs w:val="28"/>
        </w:rPr>
        <w:t>паратгормона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АКТГ</w:t>
      </w:r>
      <w:r>
        <w:rPr>
          <w:rFonts w:ascii="Times New Roman" w:hAnsi="Times New Roman"/>
          <w:sz w:val="28"/>
          <w:szCs w:val="28"/>
        </w:rPr>
        <w:t>).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Исходя из вышесказанн</w:t>
      </w:r>
      <w:r>
        <w:rPr>
          <w:rFonts w:ascii="Times New Roman" w:hAnsi="Times New Roman"/>
          <w:sz w:val="28"/>
          <w:szCs w:val="28"/>
        </w:rPr>
        <w:t>ого тотальная централизация бессмысленна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поэтому наряду с организацией системы централизованной лабораторной диагностики следует предусмотреть возможность создания и системы обеспечения </w:t>
      </w:r>
      <w:proofErr w:type="gramStart"/>
      <w:r>
        <w:rPr>
          <w:rFonts w:ascii="Times New Roman" w:hAnsi="Times New Roman"/>
          <w:sz w:val="28"/>
          <w:szCs w:val="28"/>
        </w:rPr>
        <w:t>экспресс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 объемах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достаточных для работы стационаро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учетом этого должно предполагаться наличие развитой собственной плановой и экстренной лабораторной службы в крупных больницах</w:t>
      </w:r>
      <w:r>
        <w:rPr>
          <w:rFonts w:ascii="Times New Roman" w:hAnsi="Times New Roman"/>
          <w:sz w:val="28"/>
          <w:szCs w:val="28"/>
        </w:rPr>
        <w:t>.</w:t>
      </w: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всех видов лабораторий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независимо от их размера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расположения и выполняемых задач строго регламентируется опре</w:t>
      </w:r>
      <w:r>
        <w:rPr>
          <w:rFonts w:ascii="Times New Roman" w:hAnsi="Times New Roman"/>
          <w:sz w:val="28"/>
          <w:szCs w:val="28"/>
        </w:rPr>
        <w:t>деленными нормативными документами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чему обеспечивается унификация лабораторного процесса и высокая достоверность полученной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444" w:rsidRDefault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444" w:rsidRDefault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444" w:rsidRDefault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444" w:rsidRDefault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444" w:rsidRDefault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444" w:rsidRDefault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444" w:rsidRDefault="00541444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2421" w:rsidRPr="00DF2421" w:rsidRDefault="00DF2421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B5CD7" w:rsidRDefault="00D72C27" w:rsidP="000A0DB8">
      <w:pPr>
        <w:pStyle w:val="ab"/>
        <w:ind w:firstLine="3261"/>
        <w:rPr>
          <w:b/>
          <w:sz w:val="28"/>
          <w:szCs w:val="28"/>
        </w:rPr>
      </w:pPr>
      <w:proofErr w:type="spellStart"/>
      <w:r w:rsidRPr="000A0DB8">
        <w:rPr>
          <w:b/>
          <w:sz w:val="28"/>
          <w:szCs w:val="28"/>
        </w:rPr>
        <w:lastRenderedPageBreak/>
        <w:t>Заключение</w:t>
      </w:r>
      <w:proofErr w:type="spellEnd"/>
    </w:p>
    <w:p w:rsidR="00DF2421" w:rsidRDefault="00DF2421" w:rsidP="000A0DB8">
      <w:pPr>
        <w:pStyle w:val="ab"/>
        <w:ind w:firstLine="3261"/>
        <w:rPr>
          <w:b/>
          <w:sz w:val="28"/>
          <w:szCs w:val="28"/>
          <w:lang w:val="ru-RU"/>
        </w:rPr>
      </w:pPr>
    </w:p>
    <w:p w:rsidR="000A0DB8" w:rsidRPr="000A0DB8" w:rsidRDefault="000A0DB8" w:rsidP="000A0DB8">
      <w:pPr>
        <w:pStyle w:val="ab"/>
        <w:ind w:firstLine="3261"/>
        <w:rPr>
          <w:rFonts w:eastAsia="Times New Roman"/>
          <w:lang w:val="ru-RU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</w:t>
      </w:r>
      <w:proofErr w:type="gramStart"/>
      <w:r>
        <w:rPr>
          <w:rFonts w:ascii="Times New Roman" w:hAnsi="Times New Roman"/>
          <w:sz w:val="28"/>
          <w:szCs w:val="28"/>
        </w:rPr>
        <w:t>итоги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следует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 настоящее время медицинская помощь населению невозможна</w:t>
      </w:r>
      <w:r>
        <w:rPr>
          <w:rFonts w:ascii="Times New Roman" w:hAnsi="Times New Roman"/>
          <w:sz w:val="28"/>
          <w:szCs w:val="28"/>
        </w:rPr>
        <w:t xml:space="preserve"> без качественных лабораторных исследований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 многом оперативность и точность методов лабораторной </w:t>
      </w:r>
      <w:proofErr w:type="spellStart"/>
      <w:r>
        <w:rPr>
          <w:rFonts w:ascii="Times New Roman" w:hAnsi="Times New Roman"/>
          <w:sz w:val="28"/>
          <w:szCs w:val="28"/>
        </w:rPr>
        <w:t>диагоностики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</w:t>
      </w:r>
      <w:proofErr w:type="gramStart"/>
      <w:r>
        <w:rPr>
          <w:rFonts w:ascii="Times New Roman" w:hAnsi="Times New Roman"/>
          <w:sz w:val="28"/>
          <w:szCs w:val="28"/>
        </w:rPr>
        <w:t>были открыты в начале становления этой дисциплины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решающим фактором для точной постановки </w:t>
      </w:r>
      <w:proofErr w:type="spellStart"/>
      <w:r>
        <w:rPr>
          <w:rFonts w:ascii="Times New Roman" w:hAnsi="Times New Roman"/>
          <w:sz w:val="28"/>
          <w:szCs w:val="28"/>
        </w:rPr>
        <w:t>диагоноза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как следствие выздоров</w:t>
      </w:r>
      <w:r>
        <w:rPr>
          <w:rFonts w:ascii="Times New Roman" w:hAnsi="Times New Roman"/>
          <w:sz w:val="28"/>
          <w:szCs w:val="28"/>
        </w:rPr>
        <w:t>ления пациента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отмечу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стремительное развитие медицинских технологий привело к бурному росту количества и качества лабораторных исследований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Каждый год </w:t>
      </w:r>
      <w:proofErr w:type="spellStart"/>
      <w:r>
        <w:rPr>
          <w:rFonts w:ascii="Times New Roman" w:hAnsi="Times New Roman"/>
          <w:sz w:val="28"/>
          <w:szCs w:val="28"/>
        </w:rPr>
        <w:t>появлись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новые методы диагностики и совершенствовались старые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proofErr w:type="gramStart"/>
      <w:r>
        <w:rPr>
          <w:rFonts w:ascii="Times New Roman" w:hAnsi="Times New Roman"/>
          <w:sz w:val="28"/>
          <w:szCs w:val="28"/>
        </w:rPr>
        <w:t>повышалась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овышаются сегодня  требования к квалификации лабораторного персонала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Следует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болезни которые сегодня лечатся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ранее были приговором так например сифилис не щадил ни сословия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пол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возраст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местности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 болезни страдало </w:t>
      </w:r>
      <w:r>
        <w:rPr>
          <w:rFonts w:ascii="Times New Roman" w:hAnsi="Times New Roman"/>
          <w:sz w:val="28"/>
          <w:szCs w:val="28"/>
        </w:rPr>
        <w:t xml:space="preserve">24% </w:t>
      </w:r>
      <w:r>
        <w:rPr>
          <w:rFonts w:ascii="Times New Roman" w:hAnsi="Times New Roman"/>
          <w:sz w:val="28"/>
          <w:szCs w:val="28"/>
        </w:rPr>
        <w:t xml:space="preserve">всей </w:t>
      </w:r>
      <w:r>
        <w:rPr>
          <w:rFonts w:ascii="Times New Roman" w:hAnsi="Times New Roman"/>
          <w:sz w:val="28"/>
          <w:szCs w:val="28"/>
        </w:rPr>
        <w:t>интеллигенции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71% </w:t>
      </w:r>
      <w:r>
        <w:rPr>
          <w:rFonts w:ascii="Times New Roman" w:hAnsi="Times New Roman"/>
          <w:sz w:val="28"/>
          <w:szCs w:val="28"/>
        </w:rPr>
        <w:t>беременных сифилитичек рожали мёртвых младенцев или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умиравших в первый год жизни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Местами этот показатель достигал </w:t>
      </w:r>
      <w:r>
        <w:rPr>
          <w:rFonts w:ascii="Times New Roman" w:hAnsi="Times New Roman"/>
          <w:sz w:val="28"/>
          <w:szCs w:val="28"/>
        </w:rPr>
        <w:t xml:space="preserve">86%. </w:t>
      </w:r>
      <w:r>
        <w:rPr>
          <w:rFonts w:ascii="Times New Roman" w:hAnsi="Times New Roman"/>
          <w:sz w:val="28"/>
          <w:szCs w:val="28"/>
        </w:rPr>
        <w:t>Врачи отмечали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к концу </w:t>
      </w:r>
      <w:r>
        <w:rPr>
          <w:rFonts w:ascii="Times New Roman" w:hAnsi="Times New Roman"/>
          <w:sz w:val="28"/>
          <w:szCs w:val="28"/>
        </w:rPr>
        <w:t xml:space="preserve">XIX </w:t>
      </w:r>
      <w:r>
        <w:rPr>
          <w:rFonts w:ascii="Times New Roman" w:hAnsi="Times New Roman"/>
          <w:sz w:val="28"/>
          <w:szCs w:val="28"/>
        </w:rPr>
        <w:t xml:space="preserve">века болезнь стала поражать более ранний возраст – от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итуацию усугубляло ещё и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медицина в то время была не в состоянии лечить запущенный сифилис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Только в </w:t>
      </w:r>
      <w:r>
        <w:rPr>
          <w:rFonts w:ascii="Times New Roman" w:hAnsi="Times New Roman"/>
          <w:sz w:val="28"/>
          <w:szCs w:val="28"/>
        </w:rPr>
        <w:t xml:space="preserve">1905 </w:t>
      </w:r>
      <w:r>
        <w:rPr>
          <w:rFonts w:ascii="Times New Roman" w:hAnsi="Times New Roman"/>
          <w:sz w:val="28"/>
          <w:szCs w:val="28"/>
        </w:rPr>
        <w:t xml:space="preserve">году немцами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Шаудином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Гофманом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обнаружен микроорганизм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возбудитель сифилиса – бледная спирохета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серологический метод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>
        <w:rPr>
          <w:rFonts w:ascii="Times New Roman" w:hAnsi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Вассерманом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1906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положил начало его диагностики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Победить эпидемию сифилиса в России уже советская власть смогла лишь к концу </w:t>
      </w:r>
      <w:r>
        <w:rPr>
          <w:rFonts w:ascii="Times New Roman" w:hAnsi="Times New Roman"/>
          <w:sz w:val="28"/>
          <w:szCs w:val="28"/>
        </w:rPr>
        <w:t>1930-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Со временем процесс такого развития становится централизованным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сегодня активно развивается частный сек</w:t>
      </w:r>
      <w:r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многие российские коммерческие лаборатории имеют сертификаты качества зарубежной системы </w:t>
      </w:r>
      <w:r>
        <w:rPr>
          <w:rFonts w:ascii="Times New Roman" w:hAnsi="Times New Roman"/>
          <w:sz w:val="28"/>
          <w:szCs w:val="28"/>
        </w:rPr>
        <w:t xml:space="preserve">ISO, </w:t>
      </w:r>
      <w:r>
        <w:rPr>
          <w:rFonts w:ascii="Times New Roman" w:hAnsi="Times New Roman"/>
          <w:sz w:val="28"/>
          <w:szCs w:val="28"/>
        </w:rPr>
        <w:t xml:space="preserve">что свидетельствует об их </w:t>
      </w:r>
      <w:r>
        <w:rPr>
          <w:rFonts w:ascii="Times New Roman" w:hAnsi="Times New Roman"/>
          <w:sz w:val="28"/>
          <w:szCs w:val="28"/>
        </w:rPr>
        <w:lastRenderedPageBreak/>
        <w:t>высоком уровне материально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технического оснащения и профессионализме персонала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Вместе с тем перед лабораторной службой </w:t>
      </w:r>
      <w:proofErr w:type="gramStart"/>
      <w:r>
        <w:rPr>
          <w:rFonts w:ascii="Times New Roman" w:hAnsi="Times New Roman"/>
          <w:sz w:val="28"/>
          <w:szCs w:val="28"/>
        </w:rPr>
        <w:t>по прежнем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стоит ряд проблем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таких как проблема кадров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низкого материально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технического оснащения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характерных для лабораторий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удаленных от административных центров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остро стоит проблема неприятия многими клиническими специалистами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особенно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старой </w:t>
      </w:r>
      <w:r>
        <w:rPr>
          <w:rFonts w:ascii="Times New Roman" w:hAnsi="Times New Roman"/>
          <w:sz w:val="28"/>
          <w:szCs w:val="28"/>
        </w:rPr>
        <w:t>закалки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новой информации о лабораторных методах 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приводит к нерациональному использованию имеющейся технической базы ЛПУ и отражается в первую очередь на пациенте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на экономической эффективности лаборатории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этих вопросов </w:t>
      </w:r>
      <w:r>
        <w:rPr>
          <w:rFonts w:ascii="Times New Roman" w:hAnsi="Times New Roman"/>
          <w:sz w:val="28"/>
          <w:szCs w:val="28"/>
        </w:rPr>
        <w:t>и дальнейшее проведение вышеперечисленных процессов позволит выйти Российской лабораторной службе на качественно новый уровень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сделает лабораторную информацию более достоверной и доступной для всех слоев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DB8" w:rsidRDefault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5CD7" w:rsidRDefault="009B5CD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B5CD7" w:rsidRDefault="00D72C27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0A0DB8" w:rsidRPr="000A0DB8" w:rsidRDefault="000A0DB8" w:rsidP="000A0DB8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Основная литература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лабораторная диагностика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томах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 xml:space="preserve">1. / </w:t>
      </w:r>
      <w:r>
        <w:rPr>
          <w:rFonts w:ascii="Times New Roman" w:hAnsi="Times New Roman"/>
          <w:sz w:val="28"/>
          <w:szCs w:val="28"/>
        </w:rPr>
        <w:t>Под ред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Долгова</w:t>
      </w:r>
      <w:r>
        <w:rPr>
          <w:rFonts w:ascii="Times New Roman" w:hAnsi="Times New Roman"/>
          <w:sz w:val="28"/>
          <w:szCs w:val="28"/>
        </w:rPr>
        <w:t xml:space="preserve">. 2012. - 928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Национальные руководства</w:t>
      </w:r>
      <w:r>
        <w:rPr>
          <w:rFonts w:ascii="Times New Roman" w:hAnsi="Times New Roman"/>
          <w:sz w:val="28"/>
          <w:szCs w:val="28"/>
        </w:rPr>
        <w:t>")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лабораторная диагностика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учебное пособие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fr-FR"/>
        </w:rPr>
        <w:t>.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>ГЭОТАР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 xml:space="preserve">, 2010. - 976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fr-FR"/>
        </w:rPr>
        <w:t xml:space="preserve">. : 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Современные подходы к организации клинико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диагностической лаборатории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sz w:val="28"/>
          <w:szCs w:val="28"/>
        </w:rPr>
        <w:t>Скворцова 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Сибирский медицинский журнал</w:t>
      </w:r>
      <w:r>
        <w:rPr>
          <w:rFonts w:ascii="Times New Roman" w:hAnsi="Times New Roman"/>
          <w:sz w:val="28"/>
          <w:szCs w:val="28"/>
        </w:rPr>
        <w:t xml:space="preserve">, 2013,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Оценка деятельности персонала в клинико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диагностических лабораториях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Берестовская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Ларичева Статья на сайте </w:t>
      </w:r>
      <w:r>
        <w:rPr>
          <w:rFonts w:ascii="Times New Roman" w:hAnsi="Times New Roman"/>
          <w:sz w:val="28"/>
          <w:szCs w:val="28"/>
        </w:rPr>
        <w:t xml:space="preserve">www.remedium.ru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15.04.2014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Централизация клинических лабораторных исследований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Кишкун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Годков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2013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>. "</w:t>
      </w:r>
      <w:r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регламентирующие деятельность клин</w:t>
      </w:r>
      <w:r>
        <w:rPr>
          <w:rFonts w:ascii="Times New Roman" w:hAnsi="Times New Roman"/>
          <w:sz w:val="28"/>
          <w:szCs w:val="28"/>
        </w:rPr>
        <w:t>ической диагностической лаборатории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Скворцова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Огарков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Кузьменко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Иркутск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РИО </w:t>
      </w:r>
      <w:proofErr w:type="spellStart"/>
      <w:r>
        <w:rPr>
          <w:rFonts w:ascii="Times New Roman" w:hAnsi="Times New Roman"/>
          <w:sz w:val="28"/>
          <w:szCs w:val="28"/>
        </w:rPr>
        <w:t>ИГИУВа</w:t>
      </w:r>
      <w:proofErr w:type="spellEnd"/>
      <w:r>
        <w:rPr>
          <w:rFonts w:ascii="Times New Roman" w:hAnsi="Times New Roman"/>
          <w:sz w:val="28"/>
          <w:szCs w:val="28"/>
        </w:rPr>
        <w:t>, 2009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Централизация лабораторной службы требует системного решения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Шибанов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Лабораторная медицина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10.2009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Централизация </w:t>
      </w:r>
      <w:r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этап развития лабораторной службы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Берестовская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.; </w:t>
      </w:r>
      <w:r>
        <w:rPr>
          <w:rFonts w:ascii="Times New Roman" w:hAnsi="Times New Roman"/>
          <w:sz w:val="28"/>
          <w:szCs w:val="28"/>
        </w:rPr>
        <w:t>Козлов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Медицинский алфавит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2.2012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Вспомогательная литература</w:t>
      </w:r>
    </w:p>
    <w:p w:rsidR="009B5CD7" w:rsidRDefault="00D72C27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развития службы клинической лабораторной диагностики Российской федерации на </w:t>
      </w:r>
      <w:r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</w:p>
    <w:p w:rsidR="009B5CD7" w:rsidRDefault="00D72C2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тодические рекомендации МЗ и СР РФ по функциональной диагностике </w:t>
      </w:r>
      <w:r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>Онлай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>".</w:t>
      </w:r>
    </w:p>
    <w:p w:rsidR="009B5CD7" w:rsidRDefault="00D72C27">
      <w:pPr>
        <w:pStyle w:val="a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60" w:lineRule="auto"/>
        <w:ind w:firstLine="709"/>
        <w:jc w:val="center"/>
      </w:pPr>
      <w:r>
        <w:rPr>
          <w:rFonts w:ascii="Times New Roman" w:hAnsi="Times New Roman"/>
          <w:color w:val="FEFFFE"/>
          <w:sz w:val="28"/>
          <w:szCs w:val="28"/>
          <w:u w:color="FEFFFE"/>
        </w:rPr>
        <w:t xml:space="preserve">Размещено на </w:t>
      </w:r>
      <w:r>
        <w:rPr>
          <w:rFonts w:ascii="Times New Roman" w:hAnsi="Times New Roman"/>
          <w:color w:val="FEFFFE"/>
          <w:sz w:val="28"/>
          <w:szCs w:val="28"/>
          <w:u w:color="FEFFFE"/>
        </w:rPr>
        <w:t>Allbest.ru</w:t>
      </w:r>
    </w:p>
    <w:sectPr w:rsidR="009B5CD7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27" w:rsidRDefault="00D72C27">
      <w:r>
        <w:separator/>
      </w:r>
    </w:p>
  </w:endnote>
  <w:endnote w:type="continuationSeparator" w:id="0">
    <w:p w:rsidR="00D72C27" w:rsidRDefault="00D7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D7" w:rsidRDefault="00D72C27">
    <w:pPr>
      <w:pStyle w:val="a7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 w:rsidR="0027616E">
      <w:fldChar w:fldCharType="separate"/>
    </w:r>
    <w:r w:rsidR="0054144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27" w:rsidRDefault="00D72C27">
      <w:r>
        <w:separator/>
      </w:r>
    </w:p>
  </w:footnote>
  <w:footnote w:type="continuationSeparator" w:id="0">
    <w:p w:rsidR="00D72C27" w:rsidRDefault="00D72C27">
      <w:r>
        <w:continuationSeparator/>
      </w:r>
    </w:p>
  </w:footnote>
  <w:footnote w:type="continuationNotice" w:id="1">
    <w:p w:rsidR="00D72C27" w:rsidRDefault="00D72C27"/>
  </w:footnote>
  <w:footnote w:id="2">
    <w:p w:rsidR="009B5CD7" w:rsidRDefault="00D72C27">
      <w:pPr>
        <w:pStyle w:val="aa"/>
      </w:pPr>
      <w:r>
        <w:rPr>
          <w:sz w:val="28"/>
          <w:szCs w:val="28"/>
          <w:vertAlign w:val="superscript"/>
        </w:rPr>
        <w:footnoteRef/>
      </w:r>
      <w:r>
        <w:rPr>
          <w:lang w:val="ru-RU"/>
        </w:rPr>
        <w:t xml:space="preserve"> Мартыненко Н.К. </w:t>
      </w:r>
      <w:r>
        <w:rPr>
          <w:lang w:val="ru-RU"/>
        </w:rPr>
        <w:t>Сифилис как главная причина начала регламентации проституции в России в середине XIX века // Вестник Волжского университета им. В.Н. Татищева</w:t>
      </w:r>
      <w:r>
        <w:t xml:space="preserve"> 2010</w:t>
      </w:r>
      <w:r>
        <w:rPr>
          <w:lang w:val="ru-RU"/>
        </w:rPr>
        <w:t>. №4. С.42-54.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D7" w:rsidRDefault="009B5C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B3B"/>
    <w:multiLevelType w:val="hybridMultilevel"/>
    <w:tmpl w:val="FFF2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A8D"/>
    <w:multiLevelType w:val="hybridMultilevel"/>
    <w:tmpl w:val="EE642CE8"/>
    <w:styleLink w:val="a"/>
    <w:lvl w:ilvl="0" w:tplc="3C027C6A">
      <w:start w:val="1"/>
      <w:numFmt w:val="bullet"/>
      <w:lvlText w:val="·"/>
      <w:lvlJc w:val="left"/>
      <w:pPr>
        <w:tabs>
          <w:tab w:val="left" w:pos="709"/>
          <w:tab w:val="num" w:pos="8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0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0E21C">
      <w:start w:val="1"/>
      <w:numFmt w:val="bullet"/>
      <w:lvlText w:val="·"/>
      <w:lvlJc w:val="left"/>
      <w:pPr>
        <w:tabs>
          <w:tab w:val="left" w:pos="709"/>
          <w:tab w:val="num" w:pos="8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0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A6AD6">
      <w:start w:val="1"/>
      <w:numFmt w:val="bullet"/>
      <w:lvlText w:val="·"/>
      <w:lvlJc w:val="left"/>
      <w:pPr>
        <w:tabs>
          <w:tab w:val="left" w:pos="709"/>
          <w:tab w:val="num" w:pos="8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0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6CE4D8">
      <w:start w:val="1"/>
      <w:numFmt w:val="bullet"/>
      <w:lvlText w:val="·"/>
      <w:lvlJc w:val="left"/>
      <w:pPr>
        <w:tabs>
          <w:tab w:val="left" w:pos="709"/>
          <w:tab w:val="num" w:pos="8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0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E389E">
      <w:start w:val="1"/>
      <w:numFmt w:val="bullet"/>
      <w:lvlText w:val="·"/>
      <w:lvlJc w:val="left"/>
      <w:pPr>
        <w:tabs>
          <w:tab w:val="left" w:pos="709"/>
          <w:tab w:val="num" w:pos="8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0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0380">
      <w:start w:val="1"/>
      <w:numFmt w:val="bullet"/>
      <w:lvlText w:val="·"/>
      <w:lvlJc w:val="left"/>
      <w:pPr>
        <w:tabs>
          <w:tab w:val="left" w:pos="709"/>
          <w:tab w:val="num" w:pos="84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0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BCCF9E">
      <w:start w:val="1"/>
      <w:numFmt w:val="bullet"/>
      <w:lvlText w:val="·"/>
      <w:lvlJc w:val="left"/>
      <w:pPr>
        <w:tabs>
          <w:tab w:val="left" w:pos="709"/>
          <w:tab w:val="left" w:pos="849"/>
          <w:tab w:val="num" w:pos="86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59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0B62A">
      <w:start w:val="1"/>
      <w:numFmt w:val="bullet"/>
      <w:lvlText w:val="·"/>
      <w:lvlJc w:val="left"/>
      <w:pPr>
        <w:tabs>
          <w:tab w:val="left" w:pos="709"/>
          <w:tab w:val="left" w:pos="849"/>
          <w:tab w:val="num" w:pos="104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39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0EB48">
      <w:start w:val="1"/>
      <w:numFmt w:val="bullet"/>
      <w:lvlText w:val="·"/>
      <w:lvlJc w:val="left"/>
      <w:pPr>
        <w:tabs>
          <w:tab w:val="left" w:pos="709"/>
          <w:tab w:val="left" w:pos="849"/>
          <w:tab w:val="num" w:pos="122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19" w:firstLine="56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17396A"/>
    <w:multiLevelType w:val="hybridMultilevel"/>
    <w:tmpl w:val="EE642CE8"/>
    <w:numStyleLink w:val="a"/>
  </w:abstractNum>
  <w:abstractNum w:abstractNumId="3">
    <w:nsid w:val="37FC73EF"/>
    <w:multiLevelType w:val="hybridMultilevel"/>
    <w:tmpl w:val="5EAC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3263"/>
    <w:multiLevelType w:val="hybridMultilevel"/>
    <w:tmpl w:val="5A889F92"/>
    <w:styleLink w:val="a0"/>
    <w:lvl w:ilvl="0" w:tplc="49824CD2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0467E">
      <w:start w:val="1"/>
      <w:numFmt w:val="decimal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8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206DE">
      <w:start w:val="1"/>
      <w:numFmt w:val="decimal"/>
      <w:suff w:val="nothing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056E">
      <w:start w:val="1"/>
      <w:numFmt w:val="decimal"/>
      <w:suff w:val="nothing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037EA">
      <w:start w:val="1"/>
      <w:numFmt w:val="decimal"/>
      <w:suff w:val="nothing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A1128">
      <w:start w:val="1"/>
      <w:numFmt w:val="decimal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90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820B6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EACEE">
      <w:start w:val="1"/>
      <w:numFmt w:val="decimal"/>
      <w:suff w:val="nothing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26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C7CDE">
      <w:start w:val="1"/>
      <w:numFmt w:val="decimal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A472E2"/>
    <w:multiLevelType w:val="hybridMultilevel"/>
    <w:tmpl w:val="5A889F92"/>
    <w:numStyleLink w:val="a0"/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5CD7"/>
    <w:rsid w:val="000A0DB8"/>
    <w:rsid w:val="0027616E"/>
    <w:rsid w:val="00541444"/>
    <w:rsid w:val="009B5CD7"/>
    <w:rsid w:val="00D72C27"/>
    <w:rsid w:val="00D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">
    <w:name w:val="По умолчанию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a">
    <w:name w:val="Пункт"/>
    <w:pPr>
      <w:numPr>
        <w:numId w:val="1"/>
      </w:numPr>
    </w:pPr>
  </w:style>
  <w:style w:type="paragraph" w:styleId="aa">
    <w:name w:val="footnote text"/>
    <w:rPr>
      <w:rFonts w:eastAsia="Times New Roman"/>
      <w:color w:val="000000"/>
      <w:u w:color="000000"/>
      <w:lang w:val="en-US"/>
    </w:rPr>
  </w:style>
  <w:style w:type="numbering" w:customStyle="1" w:styleId="a0">
    <w:name w:val="С числами"/>
    <w:pPr>
      <w:numPr>
        <w:numId w:val="3"/>
      </w:numPr>
    </w:pPr>
  </w:style>
  <w:style w:type="paragraph" w:styleId="ab">
    <w:name w:val="No Spacing"/>
    <w:uiPriority w:val="1"/>
    <w:qFormat/>
    <w:rsid w:val="000A0DB8"/>
    <w:rPr>
      <w:sz w:val="24"/>
      <w:szCs w:val="24"/>
      <w:lang w:val="en-US" w:eastAsia="en-US"/>
    </w:rPr>
  </w:style>
  <w:style w:type="paragraph" w:styleId="ac">
    <w:name w:val="List Paragraph"/>
    <w:basedOn w:val="a1"/>
    <w:uiPriority w:val="34"/>
    <w:qFormat/>
    <w:rsid w:val="00DF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">
    <w:name w:val="По умолчанию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a">
    <w:name w:val="Пункт"/>
    <w:pPr>
      <w:numPr>
        <w:numId w:val="1"/>
      </w:numPr>
    </w:pPr>
  </w:style>
  <w:style w:type="paragraph" w:styleId="aa">
    <w:name w:val="footnote text"/>
    <w:rPr>
      <w:rFonts w:eastAsia="Times New Roman"/>
      <w:color w:val="000000"/>
      <w:u w:color="000000"/>
      <w:lang w:val="en-US"/>
    </w:rPr>
  </w:style>
  <w:style w:type="numbering" w:customStyle="1" w:styleId="a0">
    <w:name w:val="С числами"/>
    <w:pPr>
      <w:numPr>
        <w:numId w:val="3"/>
      </w:numPr>
    </w:pPr>
  </w:style>
  <w:style w:type="paragraph" w:styleId="ab">
    <w:name w:val="No Spacing"/>
    <w:uiPriority w:val="1"/>
    <w:qFormat/>
    <w:rsid w:val="000A0DB8"/>
    <w:rPr>
      <w:sz w:val="24"/>
      <w:szCs w:val="24"/>
      <w:lang w:val="en-US" w:eastAsia="en-US"/>
    </w:rPr>
  </w:style>
  <w:style w:type="paragraph" w:styleId="ac">
    <w:name w:val="List Paragraph"/>
    <w:basedOn w:val="a1"/>
    <w:uiPriority w:val="34"/>
    <w:qFormat/>
    <w:rsid w:val="00DF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B682-371E-4FF5-83F7-0BE5EA6B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ADComp.ru</dc:creator>
  <cp:lastModifiedBy>ADComp.ru</cp:lastModifiedBy>
  <cp:revision>2</cp:revision>
  <dcterms:created xsi:type="dcterms:W3CDTF">2019-12-31T19:14:00Z</dcterms:created>
  <dcterms:modified xsi:type="dcterms:W3CDTF">2019-12-31T19:14:00Z</dcterms:modified>
</cp:coreProperties>
</file>