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7" w:rsidRDefault="008246B7" w:rsidP="008246B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46B7">
        <w:rPr>
          <w:rFonts w:ascii="Times New Roman" w:hAnsi="Times New Roman" w:cs="Times New Roman"/>
          <w:color w:val="000000"/>
          <w:sz w:val="36"/>
          <w:szCs w:val="28"/>
        </w:rPr>
        <w:t>Активные и интерактивные методы и приёмы</w:t>
      </w:r>
      <w:r w:rsidRPr="008246B7">
        <w:rPr>
          <w:rFonts w:ascii="Times New Roman" w:hAnsi="Times New Roman" w:cs="Times New Roman"/>
          <w:color w:val="000000"/>
          <w:sz w:val="36"/>
          <w:szCs w:val="28"/>
        </w:rPr>
        <w:br/>
        <w:t>в преподавании английского языка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20E">
        <w:rPr>
          <w:rFonts w:ascii="Times New Roman" w:eastAsia="Calibri" w:hAnsi="Times New Roman" w:cs="Times New Roman"/>
          <w:sz w:val="24"/>
          <w:szCs w:val="24"/>
        </w:rPr>
        <w:t>Выступление на педагогическом совете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6B7" w:rsidRDefault="008246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6B7">
        <w:rPr>
          <w:rFonts w:ascii="Times New Roman" w:hAnsi="Times New Roman" w:cs="Times New Roman"/>
          <w:color w:val="000000"/>
          <w:sz w:val="28"/>
          <w:szCs w:val="28"/>
        </w:rPr>
        <w:t>В последние годы изучение иностранного языка входит в жизнь ребенка не только как учебный предмет, но и как одна из составляющих повседневной жизни: ребенок слышит иностранную речь в СМИ, путешествуя за границу, пользуясь Интернетом и просто компьютером. Учить иностранный язык тяжело. Многие дети, начинающие изучать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Традиционные способы и тренировки к желаемому не приводят. Обучение становится более эффективно, если ученики вовлечены в процесс. Нельзя не согласиться с такой пословицей: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“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Tell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I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forget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; Скажи мне – я забуду;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Show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I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remember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; Покажи мне – я запомню;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Involve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I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understand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.” Вовлеки меня – я пойму.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Учебный процесс с использованием активных методов обучения включает в себя специфические принципы. Хотелось бы привести некоторые из принципов, предложенные А.А.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Балаевым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, которые считаю наиболее главными, а именно: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проблемности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. Преподаватель так организует занятие, когда обучающиеся узнают новое, приобретают знания и навыки через преодоление трудностей, создаваемых постановкой проблем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ринцип «негативного опыта».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Преподаватель так организует занятие, когда обучающиеся учатся избегать ошибок, анализируя изучаемый материал, убеждаясь в необходимости боле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глубокого изучения материала. </w:t>
      </w:r>
      <w:proofErr w:type="gramEnd"/>
    </w:p>
    <w:p w:rsidR="00237E07" w:rsidRPr="008246B7" w:rsidRDefault="008246B7">
      <w:pPr>
        <w:rPr>
          <w:rFonts w:ascii="Times New Roman" w:hAnsi="Times New Roman" w:cs="Times New Roman"/>
          <w:sz w:val="28"/>
          <w:szCs w:val="28"/>
        </w:rPr>
      </w:pP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ринцип «от </w:t>
      </w:r>
      <w:proofErr w:type="gramStart"/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простого</w:t>
      </w:r>
      <w:proofErr w:type="gramEnd"/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сложному»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. Преподаватель организует занятие с учётом нарастающей сложности материала и применяемых методов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ринцип непрерывного обновления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. Преподаватель организует занятие, которое информативно, то есть насыщенно новым, неизвестным, привлекает внимание обучающихся, побуждает изучать тему, овладевать новыми способами учебной деятельности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ринцип организации коллективной деятельности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. Преподаватель так организует занятие, когда у обучающихся нет другого выхода, как необходимость решения проблемы в группе, коллективно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ринцип опережающего обучения.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 так организует занятие, когда обучающиеся овладевают в условиях обучения практическими знаниями и умениями воплотить их в практической деятельности. У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уверенность в своих силах, что обеспечивает высокий уровень результатов в будущей практической деятельности.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различные формы организации </w:t>
      </w:r>
      <w:r w:rsidRPr="008246B7">
        <w:rPr>
          <w:rFonts w:ascii="Times New Roman" w:hAnsi="Times New Roman" w:cs="Times New Roman"/>
          <w:b/>
          <w:color w:val="000000"/>
          <w:sz w:val="28"/>
          <w:szCs w:val="28"/>
        </w:rPr>
        <w:t>активного обучения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, которые я практикую: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различные формы лекций (проблемная лекция, лекция-визуализация, лекция вдвоём, лекция с заранее запланированными ошибками, лекция-пресс-конференция, лекция-беседа, лекция-дискуссия, лекция с разбором конкретных ситуаций;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различные техники организации групповой работы (упражнения, нацеливающие учащихся на обмен информацией по типу «мозаики», «мозговой штурм», составление семантической карты);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различные методы (дискуссия – учебная дискуссия, направляемая дискуссия, свободная дискуссия;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игровое моделирование – ролевые игры, «воображаемые ситуации»).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Остановлюсь на некоторых из них. Одним из эффективных приемов организации максимальной мотивации является игра.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По мнению психологов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А.А.Леонтьев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), мотивация, создаваемая игрой, т.е. игровая мотивация, должна быть представлена в учебном процессе наряду с коммуникативной, познавательной и эстетической мотивацией. Д.Б.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игра выполняет четыре важнейшие для человека функции: средство развития мотивационной сферы, средство познания, средство развития умственных действий, средство развития произвольного поведения. Игра, как говорил А.С.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Выгодский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, ведёт за собой развитие. Развивающее значение игры заложено в самой её природе, ибо игра – это всегда эмоции, а там, где эмоции – там активность, внимание и воображение.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игра – это: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обучение и воспитание в коллективе и через коллектив;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развитие психических функций и способностей;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"учение с увлечением" (С.Л. Соловейчик).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помощью игры хорошо отрабатывается произношение, активизируется лексический и грамматический материал, развиваются навыки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и устной речи.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Приведу примеры: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ABC Games1. Перебрасывая мяч (передавая мягкую игрушку), учащиеся друг за другом называют буквы алфавита по порядку от A до Z . Если ученик замешкался, то он выбывает из игры.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Называя буквы алфавита, учащийся добавляет фразу со словом на эту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букву: ”A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“, “B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Ball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” и так далее.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3. Учащиеся, перебрасывая мяч, называют буквы в обратном порядке.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Игры, развивающие: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– память: “Соберём чемодан” (предметы одежды, необходимые для поездки), “Накрываем стол” (тема “Еда”), “Сбор урожая”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>еакцию: мы пошли в магазин, игра с мячом “Съедобное-несъедобное”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Yes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question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– воображение: страна, где всё наоборот.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– мышление: составить из букв слова, разгадать кроссворд и другие игры по разным темам и в любом классе.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Ролевые игры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магазине “Игрушки”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И, конечно, никого не надо убеждать в том, что важным и необходимым элементом в изучении иностранного языка являются театральные постановки. Такое серьезное препятствие, как “языковой барьер” становится легко преодолимым, как только учащиеся попадают в ситуацию игры, ролевого взаимодействия. Кроме того, совместная работа над спектаклем или подготовка к празднику развивает у участников процесса умение слушать партнера, создает условия для взаимопонимания и взаимовыручки, укрепляет чувство ответственности за общее дело.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730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Интерактивное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чтение на уроках английского языка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>ри организации интерактивного чтения необходимо соблюдать следующие условия: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читать интересные, аутентичные тексты, эстетически приятные и соответствующие их возрасту;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учащиеся должны иметь возможность обсуждать, делиться своими мнениями в устной и письменной форме;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задания, предшествующие чтению, или следующие за ними, не должны носить характер искусственно созданных упражнений. Они должны представлять собой реальные возможности для коммуникации.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Для развития умения интерактивного чтения можно предложить задания, вовлекающие учащихся в чтение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engagement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activities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). Некоторые из этих заданий выполняются до чтения текста, другие могут быть использованы по мере продвижения читателя в тексте, третьи являются наиболее эффективными после прочтения литературного произведения.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Их цель – провести читателей «в, через и за текст», дать им возможность почувствовать себя погружёнными в литературу.</w:t>
      </w:r>
      <w:proofErr w:type="gramEnd"/>
      <w:r w:rsidR="009D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заданий предназначена для активизации прошлого опыта учащихся, их знаний в той или иной области. Примером такого задания может служить заполнение таблицы «Знаю – Хочу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– Узнал»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Know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Learnt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Chart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объявления темы или названия произведения учащиеся аккумулируют свои знания о предмете, заполняя первую часть таблицы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Know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. Затем учитель предлагает учащимся высказаться по поводу того, что они хотели бы узнать в данной области, и заполнить вторую часть таблицы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. Третья часть таблицы –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Learnt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заполняется после прочтения всего произведения или его части. Подобное задание предназначено для построения «мостика» между прошлыми знаниями учащихся и новой информацией.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Вторая группа заданий фокусирует внимание читателя на содержании рассказа, включая его основные элементы: место действия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setting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), главных героев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main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characters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), проблему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), разрешение проблемы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solution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), тему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theme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 и нравственные ценности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moral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values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). Примером задания такого рода может служить «Рамка рассказа»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Story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Frame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). Схема содержит достаточно информации для того, чтобы учащиеся представили основное содержание произведения и смогли его пересказать. Её содержание может меняться в зависимости от типа произведения, языковых знаний учащихся, задач урока. При работе с данной схемой учитель задаёт учащимся вопросы, помогающие им заполнить её, а потом просит рассказать о прочитанном произведении.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Третья группа заданий развивает мышление учащихся, их умения предсказывать, анализировать, сравнивать события рассказа и поступки героев. Приведём для примера задание «Карта Предсказаний»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Prediction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Chart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). При выполнении данного задания активизируются знания учащихся о событиях и героях, появляются мотивы для продолжения знакомства с произведением, возникает необходимость доказать свои предположения и опровергнуть неправильные предположения других. Предварительно учитель обсуждает с учащимися название произведения, иллюстрации. Затем они в письменной форме излагают свои предположения о событиях главы или отрывка, а после прочтения этой части делают вывод о том, что же действительно произошло. По мере продвижения в чтении учащиеся всё больше обращают внимание на детали, соотносят описание событий. Цель задания – вызвать интерес к чтению, внутреннюю мотивацию.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Ещё одним примером задания третьей группы может служить «Диаграмма сравнения» (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Compare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Chart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). Выполняя это задание, учащиеся учатся анализировать сходства и различия в поступках героев, их описаниях, событиях, сравнивать несколько похожих рассказов. Диаграмма заполняется индивидуально или в малых группах с последующим коллективным обсуждением или развёрнутым письменным высказыванием. Учитель может предварительно провести обсуждение вопросов, помогающих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сформулировать свои мнения.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Выбор задания и форма его проведения определяются учителем, исходя их задач урока и вида деятельности, типа литературного произведения и языковых возможностей учащихся.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Одним из условий успешного использования приёмов интерактивного чтения является наличие дискуссии, обсуждения. Если учащиеся вовлечены в живую дискуссию, их понимание литературного произведения значительно усиливается не только за счёт вопросов, задаваемых учителем, но и за счёт взаимодействия с другими учащимися.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Для более плодотворного обмена мнениями во время дискуссии учитель должен выполнять следующие рекомендации: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выступать в роли организатора обсуждения и поддерживать его, обеспечивая взаимодействие;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иметь заранее заготовленные вопросы, чтобы вызвать комментарии или суждения учащихся;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активизировать различные мыслительные процессы учащихся (анализ, синтез, сравнение, оценивание);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включать всех учащихся в обсуждение, задавая им вопросы и поддерживая их, организуя фронтальную и групповую работу.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Опыт показывает, что учащиеся с большим интересом читают, обсуждают, анализируют аутентичные тексты на английском языке, интерпретируют слова автора, оценивают свои чувства по поводу прочитанного. Интерактивное чтение способствует личностному развитию учащихся и служит основой обучения говорению, слушанию и письму.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Приёмы организации интерактивного чтения на уроке английского языка. Предлагаю посмотреть, как я решаю организацию коллективной учебной деятельности по теме “Охрана окружающей среды” при работе с текстом. Данная разработка рассчитана на серию уроков по усмотрению учителя.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Ребята работали в группах и парах сменного состава. Класс был разделен на 3 группы по 4 человека. Текст разделен на 4 части. В каждой части 1-4 задания носят теоретический характер (члены группы обмениваются данной информацией), остальные задания рассчитаны на самостоятельное добывание знаний, т.е. практическая часть. На данном этапе обучения совершенствуются сформированные ранее навыки иноязычного общения и закладываются основы будущих самостоятельных высказываний учащихся.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Здесь очень важно определить степень подготовленности членов группы и правильно выбрать лидеров. Ученик не только добывает знания, но и овладевает новыми способами их приобретения, усваивает приемы самоконтроля и самооценки своей учебной деятельности. Учащиеся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получают возможность многократного включения языкового материала в свои высказывания.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Вывод: Умение работать с заданиями в парах сменного состава обеспечивает успех в совершенствовании навыков иноязычного общения школьников. В ходе активного сотрудничества с членами группы, при их помощи и поддержке, а также при целенаправленном управлении со стороны учителя увеличивается скорость и интенсивность приобретения иноязычного речевого опыта, уверенность и безошибочность выполнения речевых действий. При групповой работе учащихся над разными текстами происходит самообучение и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. Самообучение осуществляется во время самостоятельного изучения школьником фрагмента темы,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– в ходе обмена освоенной информации. Главная идея здесь – учиться вместе, а не просто выполнять что-то вместе.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Этапы работы: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1 этап: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1. Выучи слова с переводом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Прочитай текст шепотом и выполни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предтекстовое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задание.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3.Выпиши и переведи незнакомые для тебя слова и словосочетания.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4. Передай содержание текста по-русски.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2 этап: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5. Найди эквиваленты слов и словосочетаний.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6. Найди и выпиши глаголы, обозначающие последовательность…..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7. Найди и прочти вслух ответы на вопросы.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8. Закончи предложения.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9. Перескажи текст по плану.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10.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Попроси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пересказать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 say it sentence by sentence together with me”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4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очереди</w:t>
      </w:r>
      <w:r w:rsidR="009D47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 tell the text one by one.</w:t>
      </w:r>
      <w:r w:rsidRPr="009D4730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Pr="009D473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11.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>После пересказа проверь, как члены группы поняли текст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форме теста: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true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false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12. Творческое задание. Подготовьте постер по теме: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else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help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fragile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planet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этап: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Самоконтроль с просмотром презентации (см. Приложение 1.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Презентация “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Protection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environment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”).5 этап: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конференции по проблемам окружающей среды.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Приёмы организации </w:t>
      </w:r>
      <w:r w:rsidRPr="009D4730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интерактивного диалога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английского языка.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Хотя умение говорить, и является священным, оно даруется свыше только на родном языке, научить ему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, тем более путём заучивания слов, фраз 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же образцовых диалогов, весьма затруднительно. Многим, однако, кажется, что чем больше ученик заучит диалогов, тем лучше он овладеет умением диалогического общения. Это - 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>, глубокое заблуждение, стоящее ученикам многих усилий и времени. Есть ли другие пути решения проблемы? Думаем, да. Итак, что же такое механизм диалога?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На начальном этапе знакомлю учащихся с экспозицией к упражнению. Чтобы развить у учеников способность к взаимодействию договариваюсь с ними об одном: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забыть навсегда составление, заучивание и воспроизведение готовых диалогов</w:t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>авайте запомним: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диалог не составляется, а порождается,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диалог может быть заучен, но не произвольно, а как результат других заданий,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диалог может быть воспроизведён, если вы развиваете произносительную культуру.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При воспроизведении диалогов учащиеся выполняют следующие речевые функции (задачи):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предлагают что-то сделать,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сообщают что-либо,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сомневаются,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отказываются,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объясняют причину,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сожалеют о невозможности сделать что-либо по какой-то причине,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обещают подумать,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уточняют план работы,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выдвигают условие,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соглашаются,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предлагают другое,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поясняют свои предложения,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высказывают желание,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обещают сделать, заверяют в успехе,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назначают дату, встречу, руководителя, исполнителя,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аргументируют свой план, предложение, отказ,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советуют учесть что-либо,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выражают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надежду, уверенность и так далее,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запрашивают дополнительную информацию,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высказывают мнение о…,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упрекают в чем-либо,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подбадривают,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ссылаются на опыт.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Предлагаю сценарий интерактивной игры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Ребята, представьте, что мы решили устроить пикник. Давайте составим списки того, что нам может понадобиться в лесу. Обоснуйте свой список.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 вот мы в лесу. Пока мы искали с вами подходящую поляну для пикника, начался дождь. Мы как раз дошли до самого центра леса, как вдруг… Что это? Такой большой дом с бассейном и теннисным кортом. Вот это да! А может быть хозяин дома разрешит нам устроить пикник у него дома? Смотрите, на двери дома какая-то надпись.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Добро пожаловать! Будьте как дома. В холодильнике вас ждёт вкусная еда, теннисные ракетки лежат в зале, в бассейне вода уже нагрелась.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Если вы сможете перевести это предложение на английский язык правильно, то двери дома откроются для вас.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Итак, вы легко с этим справились. Не кажется ли вам это предложение странным? А где же хозяева? Может, они прячутся где-то в доме? Как вы думаете, кто живёт в этом доме? Да, в этом доме живут привидения и они прячутся в различных вещах, поэтому далеко не всем можно пользоваться в этом доме. Но если знать, в каких вещах они живут, то опасаться нечего.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1. Составьте список мест и вещей, где могут прятаться привидения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2. А теперь давайте подумаем, что можно, а что нельзя делать в этом доме, чем следует и чем не следует заниматься? Дополните этот список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3. Теперь, когда мы всё знаем о доме, нам нечего бояться. Но дождь всё ещё идёт, и мы вынуждены здесь остаться. Мы можем интересно провести время. Давайте покажем приведениям, что мы можем обойтись без их вещей, так как мы всё необходимое принесли с собой.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4. Дождь закончился и нам пора уходить, но прежде давайте напишем советы о том, что можно, и что нельзя делать в этом доме, для тех, кто может однажды сюда прийти. Например: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bite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eat</w:t>
      </w:r>
      <w:proofErr w:type="spell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proofErr w:type="gramStart"/>
      <w:r w:rsidRPr="008246B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9D4730">
        <w:rPr>
          <w:rFonts w:ascii="Times New Roman" w:hAnsi="Times New Roman" w:cs="Times New Roman"/>
          <w:b/>
          <w:color w:val="000000"/>
          <w:sz w:val="28"/>
          <w:szCs w:val="28"/>
        </w:rPr>
        <w:t>активные методы обучения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при соблюдении </w:t>
      </w:r>
      <w:r w:rsidRPr="009D4730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интерактивного режима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обучения: 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создают необходимые условия для развития умений самостоятельно мыслить, ориентироваться в новой ситуации, находить подходы к решению проблем, устанавливать контакты, слушать, сотрудничать, вступать в общение;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позволяют обеспечить активное обучение в процессе не только получения, но и использования знаний;</w:t>
      </w:r>
      <w:bookmarkStart w:id="0" w:name="_GoBack"/>
      <w:bookmarkEnd w:id="0"/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способствуют развитию творческих способностей обучающихся;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позволяют преподавателю создать положительный микроклимат в группе;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позволяют каждому обучающемуся вносить свой вклад в общий результат работы;</w:t>
      </w:r>
      <w:r w:rsidRPr="008246B7">
        <w:rPr>
          <w:rFonts w:ascii="Times New Roman" w:hAnsi="Times New Roman" w:cs="Times New Roman"/>
          <w:color w:val="000000"/>
          <w:sz w:val="28"/>
          <w:szCs w:val="28"/>
        </w:rPr>
        <w:br/>
        <w:t>позволяют формировать новый опыт через теоретическое осмысление и применение.</w:t>
      </w:r>
    </w:p>
    <w:sectPr w:rsidR="00237E07" w:rsidRPr="008246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B7" w:rsidRDefault="008246B7" w:rsidP="008246B7">
      <w:pPr>
        <w:spacing w:after="0" w:line="240" w:lineRule="auto"/>
      </w:pPr>
      <w:r>
        <w:separator/>
      </w:r>
    </w:p>
  </w:endnote>
  <w:endnote w:type="continuationSeparator" w:id="0">
    <w:p w:rsidR="008246B7" w:rsidRDefault="008246B7" w:rsidP="0082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468756"/>
      <w:docPartObj>
        <w:docPartGallery w:val="Page Numbers (Bottom of Page)"/>
        <w:docPartUnique/>
      </w:docPartObj>
    </w:sdtPr>
    <w:sdtContent>
      <w:p w:rsidR="008246B7" w:rsidRDefault="008246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30">
          <w:rPr>
            <w:noProof/>
          </w:rPr>
          <w:t>9</w:t>
        </w:r>
        <w:r>
          <w:fldChar w:fldCharType="end"/>
        </w:r>
      </w:p>
    </w:sdtContent>
  </w:sdt>
  <w:p w:rsidR="008246B7" w:rsidRDefault="00824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B7" w:rsidRDefault="008246B7" w:rsidP="008246B7">
      <w:pPr>
        <w:spacing w:after="0" w:line="240" w:lineRule="auto"/>
      </w:pPr>
      <w:r>
        <w:separator/>
      </w:r>
    </w:p>
  </w:footnote>
  <w:footnote w:type="continuationSeparator" w:id="0">
    <w:p w:rsidR="008246B7" w:rsidRDefault="008246B7" w:rsidP="0082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7"/>
    <w:rsid w:val="00237E07"/>
    <w:rsid w:val="008246B7"/>
    <w:rsid w:val="009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6B7"/>
  </w:style>
  <w:style w:type="paragraph" w:styleId="a5">
    <w:name w:val="footer"/>
    <w:basedOn w:val="a"/>
    <w:link w:val="a6"/>
    <w:uiPriority w:val="99"/>
    <w:unhideWhenUsed/>
    <w:rsid w:val="0082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6B7"/>
  </w:style>
  <w:style w:type="paragraph" w:styleId="a5">
    <w:name w:val="footer"/>
    <w:basedOn w:val="a"/>
    <w:link w:val="a6"/>
    <w:uiPriority w:val="99"/>
    <w:unhideWhenUsed/>
    <w:rsid w:val="0082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2018-11-04T13:10:00Z</dcterms:created>
  <dcterms:modified xsi:type="dcterms:W3CDTF">2018-11-04T13:29:00Z</dcterms:modified>
</cp:coreProperties>
</file>