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B7" w:rsidRDefault="008246B7" w:rsidP="008246B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46B7">
        <w:rPr>
          <w:rFonts w:ascii="Times New Roman" w:hAnsi="Times New Roman" w:cs="Times New Roman"/>
          <w:color w:val="000000"/>
          <w:sz w:val="36"/>
          <w:szCs w:val="28"/>
        </w:rPr>
        <w:t>Активные и интерактивные методы и приёмы</w:t>
      </w:r>
      <w:r w:rsidRPr="008246B7">
        <w:rPr>
          <w:rFonts w:ascii="Times New Roman" w:hAnsi="Times New Roman" w:cs="Times New Roman"/>
          <w:color w:val="000000"/>
          <w:sz w:val="36"/>
          <w:szCs w:val="28"/>
        </w:rPr>
        <w:br/>
        <w:t>в преподавании английского языка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20E">
        <w:rPr>
          <w:rFonts w:ascii="Times New Roman" w:eastAsia="Calibri" w:hAnsi="Times New Roman" w:cs="Times New Roman"/>
          <w:sz w:val="24"/>
          <w:szCs w:val="24"/>
        </w:rPr>
        <w:t>Выступление на педагогическом совете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46B7" w:rsidRDefault="008246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46B7">
        <w:rPr>
          <w:rFonts w:ascii="Times New Roman" w:hAnsi="Times New Roman" w:cs="Times New Roman"/>
          <w:color w:val="000000"/>
          <w:sz w:val="28"/>
          <w:szCs w:val="28"/>
        </w:rPr>
        <w:t>В последние годы изучение иностранного языка входит в жизнь ребенка не только как учебный предмет, но и как одна из составляющих повседневной жизни: ребенок слышит иностранную речь в СМИ, путешествуя за границу, пользуясь Интернетом и просто компьютером. Учить иностранный язык тяжело. Многие дети, начинающие изучать иностранный язык, считают, что это весело и забавно. Но спустя некоторое время они начинают понимать, что это совсем нелегко, и вскоре иностранный язык становится одним из нелюбимых предметов.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Традиционные способы и тренировки к желаемому не приводят. Обучение становится более эффективно, если ученики вовлечены в процесс. Нельзя не согласиться с такой пословицей: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“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Tell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me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– I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forget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; Скажи мне – я забуду;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Show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me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– I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remember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; Покажи мне – я запомню;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Involve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me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– I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understand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.” Вовлеки меня – я пойму.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Учебный процесс с использованием активных методов обучения включает в себя специфические принципы. Хотелось бы привести некоторые из принципов, предложенные А.А.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Балаевым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, которые считаю наиболее главными, а именно: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8246B7">
        <w:rPr>
          <w:rFonts w:ascii="Times New Roman" w:hAnsi="Times New Roman" w:cs="Times New Roman"/>
          <w:b/>
          <w:color w:val="000000"/>
          <w:sz w:val="28"/>
          <w:szCs w:val="28"/>
        </w:rPr>
        <w:t>проблемности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. Преподаватель так организует занятие, когда обучающиеся узнают новое, приобретают знания и навыки через преодоление трудностей, создаваемых постановкой проблем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ринцип «негативного опыта». 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Преподаватель так организует занятие, когда обучающиеся учатся избегать ошибок, анализируя изучаемый материал, убеждаясь в необходимости боле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глубокого изучения материала. </w:t>
      </w:r>
      <w:proofErr w:type="gramEnd"/>
    </w:p>
    <w:p w:rsidR="00237E07" w:rsidRPr="008246B7" w:rsidRDefault="008246B7">
      <w:pPr>
        <w:rPr>
          <w:rFonts w:ascii="Times New Roman" w:hAnsi="Times New Roman" w:cs="Times New Roman"/>
          <w:sz w:val="28"/>
          <w:szCs w:val="28"/>
        </w:rPr>
      </w:pPr>
      <w:r w:rsidRPr="008246B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24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ринцип «от </w:t>
      </w:r>
      <w:proofErr w:type="gramStart"/>
      <w:r w:rsidRPr="008246B7">
        <w:rPr>
          <w:rFonts w:ascii="Times New Roman" w:hAnsi="Times New Roman" w:cs="Times New Roman"/>
          <w:b/>
          <w:color w:val="000000"/>
          <w:sz w:val="28"/>
          <w:szCs w:val="28"/>
        </w:rPr>
        <w:t>простого</w:t>
      </w:r>
      <w:proofErr w:type="gramEnd"/>
      <w:r w:rsidRPr="00824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сложному»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. Преподаватель организует занятие с учётом нарастающей сложности материала и применяемых методов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6B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246B7">
        <w:rPr>
          <w:rFonts w:ascii="Times New Roman" w:hAnsi="Times New Roman" w:cs="Times New Roman"/>
          <w:b/>
          <w:color w:val="000000"/>
          <w:sz w:val="28"/>
          <w:szCs w:val="28"/>
        </w:rPr>
        <w:t>ринцип непрерывного обновления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. Преподаватель организует занятие, которое информативно, то есть насыщенно новым, неизвестным, привлекает внимание обучающихся, побуждает изучать тему, овладевать новыми способами учебной деятельности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6B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246B7">
        <w:rPr>
          <w:rFonts w:ascii="Times New Roman" w:hAnsi="Times New Roman" w:cs="Times New Roman"/>
          <w:b/>
          <w:color w:val="000000"/>
          <w:sz w:val="28"/>
          <w:szCs w:val="28"/>
        </w:rPr>
        <w:t>ринцип организации коллективной деятельности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. Преподаватель так организует занятие, когда у обучающихся нет другого выхода, как необходимость решения проблемы в группе, коллективно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6B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246B7">
        <w:rPr>
          <w:rFonts w:ascii="Times New Roman" w:hAnsi="Times New Roman" w:cs="Times New Roman"/>
          <w:b/>
          <w:color w:val="000000"/>
          <w:sz w:val="28"/>
          <w:szCs w:val="28"/>
        </w:rPr>
        <w:t>ринцип опережающего обучения.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Преподаватель так организует занятие, когда обучающиеся овладевают в условиях обучения практическими знаниями и умениями воплотить их в практической деятельности. У 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обучающегося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уверенность в своих силах, что обеспечивает высокий уровень результатов в будущей практической деятельности.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различные формы организации </w:t>
      </w:r>
      <w:r w:rsidRPr="008246B7">
        <w:rPr>
          <w:rFonts w:ascii="Times New Roman" w:hAnsi="Times New Roman" w:cs="Times New Roman"/>
          <w:b/>
          <w:color w:val="000000"/>
          <w:sz w:val="28"/>
          <w:szCs w:val="28"/>
        </w:rPr>
        <w:t>активного обучения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, которые я практикую: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различные формы лекций (проблемная лекция, лекция-визуализация, лекция вдвоём, лекция с заранее запланированными ошибками, лекция-пресс-конференция, лекция-беседа, лекция-дискуссия, лекция с разбором конкретных ситуаций;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различные техники организации групповой работы (упражнения, нацеливающие учащихся на обмен информацией по типу «мозаики», «мозговой штурм», составление семантической карты);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различные методы (дискуссия – учебная дискуссия, направляемая дискуссия, свободная дискуссия;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игровое моделирование – ролевые игры, «воображаемые ситуации»).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Остановлюсь на некоторых из них. Одним из эффективных приемов организации максимальной мотивации является игра.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По мнению психологов (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А.А.Леонтьев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), мотивация, создаваемая игрой, т.е. игровая мотивация, должна быть представлена в учебном процессе наряду с коммуникативной, познавательной и эстетической мотивацией. Д.Б.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игра выполняет четыре важнейшие для человека функции: средство развития мотивационной сферы, средство познания, средство развития умственных действий, средство развития произвольного поведения. Игра, как говорил А.С.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Выгодский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, ведёт за собой развитие. Развивающее значение игры заложено в самой её природе, ибо игра – это всегда эмоции, а там, где эмоции – там активность, внимание и воображение.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Таким образом, игра – это: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мотивированность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обучение и воспитание в коллективе и через коллектив;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развитие психических функций и способностей;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"учение с увлечением" (С.Л. Соловейчик).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помощью игры хорошо отрабатывается произношение, активизируется лексический и грамматический материал, развиваются навыки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и устной речи.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Приведу примеры: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ABC Games1. Перебрасывая мяч (передавая мягкую игрушку), учащиеся друг за другом называют буквы алфавита по порядку от A до Z . Если ученик замешкался, то он выбывает из игры.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Называя буквы алфавита, учащийся добавляет фразу со словом на эту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букву: ”A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Apple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“, “B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Ball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” и так далее.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3. Учащиеся, перебрасывая мяч, называют буквы в обратном порядке.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Игры, развивающие: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– память: “Соберём чемодан” (предметы одежды, необходимые для поездки), “Накрываем стол” (тема “Еда”), “Сбор урожая”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>еакцию: мы пошли в магазин, игра с мячом “Съедобное-несъедобное” (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Yes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question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– воображение: страна, где всё наоборот.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– мышление: составить из букв слова, разгадать кроссворд и другие игры по разным темам и в любом классе.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Ролевые игры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магазине “Игрушки”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И, конечно, никого не надо убеждать в том, что важным и необходимым элементом в изучении иностранного языка являются театральные постановки. Такое серьезное препятствие, как “языковой барьер” становится легко преодолимым, как только учащиеся попадают в ситуацию игры, ролевого взаимодействия. Кроме того, совместная работа над спектаклем или подготовка к празднику развивает у участников процесса умение слушать партнера, создает условия для взаимопонимания и взаимовыручки, укрепляет чувство ответственности за общее дело.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730">
        <w:rPr>
          <w:rFonts w:ascii="Times New Roman" w:hAnsi="Times New Roman" w:cs="Times New Roman"/>
          <w:b/>
          <w:color w:val="000000"/>
          <w:sz w:val="28"/>
          <w:szCs w:val="28"/>
        </w:rPr>
        <w:t>Интерактивное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чтение на уроках английского языка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>ри организации интерактивного чтения необходимо соблюдать следующие условия: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учащиеся должны читать интересные, аутентичные тексты, эстетически приятные и соответствующие их возрасту;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учащиеся должны иметь возможность обсуждать, делиться своими мнениями в устной и письменной форме;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задания, предшествующие чтению, или следующие за ними, не должны носить характер искусственно созданных упражнений. Они должны представлять собой реальные возможности для коммуникации.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Для развития умения интерактивного чтения можно предложить задания, вовлекающие учащихся в чтение (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engagement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activities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). Некоторые из этих заданий выполняются до чтения текста, другие могут быть использованы по мере продвижения читателя в тексте, третьи являются наиболее эффективными после прочтения литературного произведения. 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Их цель – провести читателей «в, через и за текст», дать им возможность почувствовать себя погружёнными в литературу.</w:t>
      </w:r>
      <w:proofErr w:type="gramEnd"/>
      <w:r w:rsidR="009D47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Первая группа заданий предназначена для активизации прошлого опыта учащихся, их знаний в той или иной области. Примером такого задания может служить заполнение таблицы «Знаю – Хочу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– Узнал» (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Know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Want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Learnt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Chart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После объявления темы или названия произведения учащиеся аккумулируют свои знания о предмете, заполняя первую часть таблицы –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Know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. Затем учитель предлагает учащимся высказаться по поводу того, что они хотели бы узнать в данной области, и заполнить вторую часть таблицы –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Want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. Третья часть таблицы –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Learnt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– заполняется после прочтения всего произведения или его части. Подобное задание предназначено для построения «мостика» между прошлыми знаниями учащихся и новой информацией.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Вторая группа заданий фокусирует внимание читателя на содержании рассказа, включая его основные элементы: место действия (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setting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), главных героев (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main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characters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), проблему (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problem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), разрешение проблемы (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solution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), тему (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theme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) и нравственные ценности (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moral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values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). Примером задания такого рода может служить «Рамка рассказа» (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Story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Frame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). Схема содержит достаточно информации для того, чтобы учащиеся представили основное содержание произведения и смогли его пересказать. Её содержание может меняться в зависимости от типа произведения, языковых знаний учащихся, задач урока. При работе с данной схемой учитель задаёт учащимся вопросы, помогающие им заполнить её, а потом просит рассказать о прочитанном произведении.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Третья группа заданий развивает мышление учащихся, их умения предсказывать, анализировать, сравнивать события рассказа и поступки героев. Приведём для примера задание «Карта Предсказаний» (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Prediction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Chart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). При выполнении данного задания активизируются знания учащихся о событиях и героях, появляются мотивы для продолжения знакомства с произведением, возникает необходимость доказать свои предположения и опровергнуть неправильные предположения других. Предварительно учитель обсуждает с учащимися название произведения, иллюстрации. Затем они в письменной форме излагают свои предположения о событиях главы или отрывка, а после прочтения этой части делают вывод о том, что же действительно произошло. По мере продвижения в чтении учащиеся всё больше обращают внимание на детали, соотносят описание событий. Цель задания – вызвать интерес к чтению, внутреннюю мотивацию.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Ещё одним примером задания третьей группы может служить «Диаграмма сравнения» (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Compare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Chart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). Выполняя это задание, учащиеся учатся анализировать сходства и различия в поступках героев, их описаниях, событиях, сравнивать несколько похожих рассказов. Диаграмма заполняется индивидуально или в малых группах с последующим коллективным обсуждением или развёрнутым письменным высказыванием. Учитель может предварительно провести обсуждение вопросов, помогающих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сформулировать свои мнения.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Выбор задания и форма его проведения определяются учителем, исходя их задач урока и вида деятельности, типа литературного произведения и языковых возможностей учащихся.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Одним из условий успешного использования приёмов интерактивного чтения является наличие дискуссии, обсуждения. Если учащиеся вовлечены в живую дискуссию, их понимание литературного произведения значительно усиливается не только за счёт вопросов, задаваемых учителем, но и за счёт взаимодействия с другими учащимися. 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Для более плодотворного обмена мнениями во время дискуссии учитель должен выполнять следующие рекомендации: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выступать в роли организатора обсуждения и поддерживать его, обеспечивая взаимодействие;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иметь заранее заготовленные вопросы, чтобы вызвать комментарии или суждения учащихся;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активизировать различные мыслительные процессы учащихся (анализ, синтез, сравнение, оценивание);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включать всех учащихся в обсуждение, задавая им вопросы и поддерживая их, организуя фронтальную и групповую работу.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Опыт показывает, что учащиеся с большим интересом читают, обсуждают, анализируют аутентичные тексты на английском языке, интерпретируют слова автора, оценивают свои чувства по поводу прочитанного. Интерактивное чтение способствует личностному развитию учащихся и служит основой обучения говорению, слушанию и письму.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Приёмы организации интерактивного чтения на уроке английского языка. Предлагаю посмотреть, как я решаю организацию коллективной учебной деятельности по теме “Охрана окружающей среды” при работе с текстом. Данная разработка рассчитана на серию уроков по усмотрению учителя.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Ребята работали в группах и парах сменного состава. Класс был разделен на 3 группы по 4 человека. Текст разделен на 4 части. В каждой части 1-4 задания носят теоретический характер (члены группы обмениваются данной информацией), остальные задания рассчитаны на самостоятельное добывание знаний, т.е. практическая часть. На данном этапе обучения совершенствуются сформированные ранее навыки иноязычного общения и закладываются основы будущих самостоятельных высказываний учащихся.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Здесь очень важно определить степень подготовленности членов группы и правильно выбрать лидеров. Ученик не только добывает знания, но и овладевает новыми способами их приобретения, усваивает приемы самоконтроля и самооценки своей учебной деятельности. Учащиеся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получают возможность многократного включения языкового материала в свои высказывания.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Вывод: Умение работать с заданиями в парах сменного состава обеспечивает успех в совершенствовании навыков иноязычного общения школьников. В ходе активного сотрудничества с членами группы, при их помощи и поддержке, а также при целенаправленном управлении со стороны учителя увеличивается скорость и интенсивность приобретения иноязычного речевого опыта, уверенность и безошибочность выполнения речевых действий. При групповой работе учащихся над разными текстами происходит самообучение и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взаимообучение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. Самообучение осуществляется во время самостоятельного изучения школьником фрагмента темы,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взаимообучение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– в ходе обмена освоенной информации. Главная идея здесь – учиться вместе, а не просто выполнять что-то вместе.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Этапы работы: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1 этап: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1. Выучи слова с переводом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Прочитай текст шепотом и выполни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предтекстовое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задание.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3.Выпиши и переведи незнакомые для тебя слова и словосочетания.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4. Передай содержание текста по-русски.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2 этап: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5. Найди эквиваленты слов и словосочетаний.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6. Найди и выпиши глаголы, обозначающие последовательность…..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7. Найди и прочти вслух ответы на вопросы.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8. Закончи предложения.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9. Перескажи текст по плану.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10.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Попроси</w:t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пересказать</w:t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тобой</w:t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“ say it sentence by sentence together with me”</w:t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246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очереди</w:t>
      </w:r>
      <w:r w:rsidR="009D47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“ tell the text one by one.</w:t>
      </w:r>
      <w:r w:rsidRPr="009D4730">
        <w:rPr>
          <w:rFonts w:ascii="Times New Roman" w:hAnsi="Times New Roman" w:cs="Times New Roman"/>
          <w:color w:val="000000"/>
          <w:sz w:val="28"/>
          <w:szCs w:val="28"/>
          <w:lang w:val="en-US"/>
        </w:rPr>
        <w:t>”</w:t>
      </w:r>
      <w:r w:rsidRPr="009D473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11.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>После пересказа проверь, как члены группы поняли текст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форме теста: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true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or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false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12. Творческое задание. Подготовьте постер по теме: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How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else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help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our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fragile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planet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 этап: 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Самоконтроль с просмотром презентации (см. Приложение 1.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Презентация “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Protection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environment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”).5 этап: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конференции по проблемам окружающей среды.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Приёмы организации </w:t>
      </w:r>
      <w:r w:rsidRPr="009D4730">
        <w:rPr>
          <w:rFonts w:ascii="Times New Roman" w:hAnsi="Times New Roman" w:cs="Times New Roman"/>
          <w:b/>
          <w:color w:val="000000"/>
          <w:sz w:val="28"/>
          <w:szCs w:val="28"/>
        </w:rPr>
        <w:t>интерактивного диалога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на уроке английского языка.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Хотя умение говорить, и является священным, оно даруется свыше только на родном языке, научить ему 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ИЯ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, тем более путём заучивания слов, фраз 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или же образцовых диалогов, весьма затруднительно. Многим, однако, кажется, что чем больше ученик заучит диалогов, тем лучше он овладеет умением диалогического общения. Это - 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увы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>, глубокое заблуждение, стоящее ученикам многих усилий и времени. Есть ли другие пути решения проблемы? Думаем, да. Итак, что же такое механизм диалога?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На начальном этапе знакомлю учащихся с экспозицией к упражнению. Чтобы развить у учеников способность к взаимодействию договариваюсь с ними об одном: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забыть навсегда составление, заучивание и воспроизведение готовых диалогов</w:t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>авайте запомним: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диалог не составляется, а порождается,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диалог может быть заучен, но не произвольно, а как результат других заданий,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диалог может быть воспроизведён, если вы развиваете произносительную культуру.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При воспроизведении диалогов учащиеся выполняют следующие речевые функции (задачи):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предлагают что-то сделать,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сообщают что-либо,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сомневаются,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отказываются,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объясняют причину,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сожалеют о невозможности сделать что-либо по какой-то причине,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обещают подумать,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уточняют план работы,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выдвигают условие,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соглашаются,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предлагают другое,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поясняют свои предложения,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высказывают желание,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обещают сделать, заверяют в успехе,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назначают дату, встречу, руководителя, исполнителя,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аргументируют свой план, предложение, отказ,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советуют учесть что-либо,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выражают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надежду, уверенность и так далее,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запрашивают дополнительную информацию,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высказывают мнение о…,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упрекают в чем-либо,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подбадривают,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ссылаются на опыт.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Предлагаю сценарий интерактивной игры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Ребята, представьте, что мы решили устроить пикник. Давайте составим списки того, что нам может понадобиться в лесу. Обоснуйте свой список.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И вот мы в лесу. Пока мы искали с вами подходящую поляну для пикника, начался дождь. Мы как раз дошли до самого центра леса, как вдруг… Что это? Такой большой дом с бассейном и теннисным кортом. Вот это да! А может быть хозяин дома разрешит нам устроить пикник у него дома? Смотрите, на двери дома какая-то надпись.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Добро пожаловать! Будьте как дома. В холодильнике вас ждёт вкусная еда, теннисные ракетки лежат в зале, в бассейне вода уже нагрелась.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Если вы сможете перевести это предложение на английский язык правильно, то двери дома откроются для вас.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Итак, вы легко с этим справились. Не кажется ли вам это предложение странным? А где же хозяева? Может, они прячутся где-то в доме? Как вы думаете, кто живёт в этом доме? Да, в этом доме живут привидения и они прячутся в различных вещах, поэтому далеко не всем можно пользоваться в этом доме. Но если знать, в каких вещах они живут, то опасаться нечего.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1. Составьте список мест и вещей, где могут прятаться привидения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2. А теперь давайте подумаем, что можно, а что нельзя делать в этом доме, чем следует и чем не следует заниматься? Дополните этот список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3. Теперь, когда мы всё знаем о доме, нам нечего бояться. Но дождь всё ещё идёт, и мы вынуждены здесь остаться. Мы можем интересно провести время. Давайте покажем приведениям, что мы можем обойтись без их вещей, так как мы всё необходимое принесли с собой.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4. Дождь закончился и нам пора уходить, но прежде давайте напишем советы о том, что можно, и что нельзя делать в этом доме, для тех, кто может однажды сюда прийти. Например: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may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bite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eat</w:t>
      </w:r>
      <w:proofErr w:type="spell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proofErr w:type="gramStart"/>
      <w:r w:rsidRPr="008246B7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Pr="009D4730">
        <w:rPr>
          <w:rFonts w:ascii="Times New Roman" w:hAnsi="Times New Roman" w:cs="Times New Roman"/>
          <w:b/>
          <w:color w:val="000000"/>
          <w:sz w:val="28"/>
          <w:szCs w:val="28"/>
        </w:rPr>
        <w:t>активные методы обучения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при соблюдении </w:t>
      </w:r>
      <w:r w:rsidRPr="009D4730">
        <w:rPr>
          <w:rFonts w:ascii="Times New Roman" w:hAnsi="Times New Roman" w:cs="Times New Roman"/>
          <w:b/>
          <w:color w:val="000000"/>
          <w:sz w:val="28"/>
          <w:szCs w:val="28"/>
        </w:rPr>
        <w:t>интерактивного режима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обучения: 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создают необходимые условия для развития умений самостоятельно мыслить, ориентироваться в новой ситуации, находить подходы к решению проблем, устанавливать контакты, слушать, сотрудничать, вступать в общение;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позволяют обеспечить активное обучение в процессе не только получения, но и использования знаний;</w:t>
      </w:r>
      <w:bookmarkStart w:id="0" w:name="_GoBack"/>
      <w:bookmarkEnd w:id="0"/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способствуют развитию творческих способностей обучающихся;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позволяют преподавателю создать положительный микроклимат в группе;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позволяют каждому обучающемуся вносить свой вклад в общий результат работы;</w:t>
      </w:r>
      <w:r w:rsidRPr="008246B7">
        <w:rPr>
          <w:rFonts w:ascii="Times New Roman" w:hAnsi="Times New Roman" w:cs="Times New Roman"/>
          <w:color w:val="000000"/>
          <w:sz w:val="28"/>
          <w:szCs w:val="28"/>
        </w:rPr>
        <w:br/>
        <w:t>позволяют формировать новый опыт через теоретическое осмысление и применение.</w:t>
      </w:r>
    </w:p>
    <w:sectPr w:rsidR="00237E07" w:rsidRPr="008246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B7" w:rsidRDefault="008246B7" w:rsidP="008246B7">
      <w:pPr>
        <w:spacing w:after="0" w:line="240" w:lineRule="auto"/>
      </w:pPr>
      <w:r>
        <w:separator/>
      </w:r>
    </w:p>
  </w:endnote>
  <w:endnote w:type="continuationSeparator" w:id="0">
    <w:p w:rsidR="008246B7" w:rsidRDefault="008246B7" w:rsidP="0082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68756"/>
      <w:docPartObj>
        <w:docPartGallery w:val="Page Numbers (Bottom of Page)"/>
        <w:docPartUnique/>
      </w:docPartObj>
    </w:sdtPr>
    <w:sdtContent>
      <w:p w:rsidR="008246B7" w:rsidRDefault="008246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730">
          <w:rPr>
            <w:noProof/>
          </w:rPr>
          <w:t>9</w:t>
        </w:r>
        <w:r>
          <w:fldChar w:fldCharType="end"/>
        </w:r>
      </w:p>
    </w:sdtContent>
  </w:sdt>
  <w:p w:rsidR="008246B7" w:rsidRDefault="008246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B7" w:rsidRDefault="008246B7" w:rsidP="008246B7">
      <w:pPr>
        <w:spacing w:after="0" w:line="240" w:lineRule="auto"/>
      </w:pPr>
      <w:r>
        <w:separator/>
      </w:r>
    </w:p>
  </w:footnote>
  <w:footnote w:type="continuationSeparator" w:id="0">
    <w:p w:rsidR="008246B7" w:rsidRDefault="008246B7" w:rsidP="00824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B7"/>
    <w:rsid w:val="00237E07"/>
    <w:rsid w:val="008246B7"/>
    <w:rsid w:val="009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6B7"/>
  </w:style>
  <w:style w:type="paragraph" w:styleId="a5">
    <w:name w:val="footer"/>
    <w:basedOn w:val="a"/>
    <w:link w:val="a6"/>
    <w:uiPriority w:val="99"/>
    <w:unhideWhenUsed/>
    <w:rsid w:val="0082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6B7"/>
  </w:style>
  <w:style w:type="paragraph" w:styleId="a5">
    <w:name w:val="footer"/>
    <w:basedOn w:val="a"/>
    <w:link w:val="a6"/>
    <w:uiPriority w:val="99"/>
    <w:unhideWhenUsed/>
    <w:rsid w:val="0082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2018-11-04T13:10:00Z</dcterms:created>
  <dcterms:modified xsi:type="dcterms:W3CDTF">2018-11-04T13:29:00Z</dcterms:modified>
</cp:coreProperties>
</file>