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FBA" w:rsidRPr="00D63FBA" w:rsidRDefault="00D63FBA" w:rsidP="00D63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>Нарушение правил безопасности</w:t>
      </w:r>
    </w:p>
    <w:p w:rsidR="00D63FBA" w:rsidRPr="00D63FBA" w:rsidRDefault="00D63FBA" w:rsidP="00D63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>Рассказ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Уже с самого рождения ребенка, родители озабочены тем, чтобы  его жизни ничего не угрожало. Когда  малыш  начинает  ползать по полу, или   делает  первые неуверенные шаги,  все опасные предметы  убираются  с видного места. Это в первую очередь – спички, колющиеся предметы.  Утюги  или   электрочайники  не рекомендуется  оставлять рядом с розеткой, чтобы ненароком  ребенок  не  засунул  шнур в розетку.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Сколько угодно  можно привести  случаев,  когда по  вине  детей  страдали  и сами взрослые. В советское время родители, проживающие    в сельской местности и  работавшие на  колхозной  ферме  доярками или телятницами, оставляли  малых детушек одних дома. Дояркам приходилось идти на дойку с  пяти часов утра на работу. А малыши в это время посапывали на своих кроватках. Пока мамы нет дома,  малыши могли кипятить чай, а в итоге могли обжечься. А если уж находили спички, то устраивали пожары.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Был  один  случай,   более двадцати лет тому назад  в </w:t>
      </w:r>
      <w:proofErr w:type="spellStart"/>
      <w:r w:rsidRPr="00D63FBA">
        <w:rPr>
          <w:rFonts w:ascii="Times New Roman" w:hAnsi="Times New Roman" w:cs="Times New Roman"/>
          <w:sz w:val="28"/>
          <w:szCs w:val="28"/>
        </w:rPr>
        <w:t>Каслинском</w:t>
      </w:r>
      <w:proofErr w:type="spellEnd"/>
      <w:r w:rsidRPr="00D63FBA">
        <w:rPr>
          <w:rFonts w:ascii="Times New Roman" w:hAnsi="Times New Roman" w:cs="Times New Roman"/>
          <w:sz w:val="28"/>
          <w:szCs w:val="28"/>
        </w:rPr>
        <w:t xml:space="preserve"> районе, когда одна девочка, наблюдая, как мама стряпает  хворост и, дождавшись, когда та ушла на работу, решила самостоятельно  заняться этим делом. В итоге масло на сковороде  вспыхнуло, перекинулось  на шторы. Она растерялась и убежала на улицу. Дело было летом. Пока прибежали взрослые, дом сгорел дотла. Это еще раз подтверждает,  что нужно внушать детям,  чтобы  они без взрослых  ничего не предпринимали  самостоятельно.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Нарушаются правила  безопасности  также в летнее  каникулярное   время.  Обычно учителями    даются   школьникам рекомендации и  проводятся  инструктажи   на темы  —  Правила поведения  на водоемах, в лесу, на улицах, на железнодорожной станции.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>Находясь на железнодорожных  путях,  некоторые хулиганы  подкладывают на рельсы  различные предметы, тем самым создают аварийные ситуации. Часто мальчики,   а  иногда и девочки брали алюминиевые проволоки  и клали их на рельсы. Дождавшись  проезда поезда, брали проволоки, которые превращались в лепешки. Для чего это им нужно было, трудно объяснить. Для игр они не представляют  никакой ценности и необходимости. Бывали  случаи, когда по шалости школьников, происходили аварии,  когда   ваг</w:t>
      </w:r>
      <w:r>
        <w:rPr>
          <w:rFonts w:ascii="Times New Roman" w:hAnsi="Times New Roman" w:cs="Times New Roman"/>
          <w:sz w:val="28"/>
          <w:szCs w:val="28"/>
        </w:rPr>
        <w:t xml:space="preserve">оны сходили с рельсов. Не важно, </w:t>
      </w:r>
      <w:r w:rsidRPr="00D63FBA">
        <w:rPr>
          <w:rFonts w:ascii="Times New Roman" w:hAnsi="Times New Roman" w:cs="Times New Roman"/>
          <w:sz w:val="28"/>
          <w:szCs w:val="28"/>
        </w:rPr>
        <w:t xml:space="preserve"> какой это поезд,  пассажирский или товарняк. В любом случае могут пострадать  люди.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lastRenderedPageBreak/>
        <w:t xml:space="preserve">Нарушают правила безопасности также  при переходе дороги перед светофором. Необходимо обязательно соблюдать  это. Нельзя ни в коем случае выбегать на дорогу перед красным светом, думая, что успеешь   проскочить перед машиной. В итоге пострадать могут и дети, и шофер, которого могут обвинять  в   происшествии.  Много  случаев со смертельным исходом. Если с вами идут малыши из школы, например первоклассники, нужно учить их правильно переходить дорогу. Конечно, нельзя исключать и те случаи, когда шофера в алкогольном состоянии  сбивают насмерть пешеходов.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В сельской  местности, где есть озера или речки, детям особенно нужно быть бдительными, когда купаются или ловят рыбу.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Если кто-то не умеет плавать, лучше не заходить в воду. Народная пословица  не зря гласит: «Не зная броду, не лезь в воду!»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В зимнее  время водоемы также опасны. Особенно осенью и весной. Осенью лед еще не успевает замерзнуть,  он  хрупкий. А весной  во время паводка  опасно ходить по льду. Многие  дети, не дождавшись помощи, идут под воду. А бывает и такое, что  сами же друзья   вытаскивают  утопающих. Нельзя исключать и купания в бассейнах. Бывали,  нередки случаи, когда тренер  по спасению безответственно  относился  к своим обязанностям,   и  жертвами оказывались  школьники.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Какую помощь необходимо оказывать  тонущим  детям    в воде? В первую очередь спасатель сам должен уметь плавать. Необходимо  пострадавшего    схватить за волосы и тащить к берегу. Первая помощь при этом такая —  нужно  уложить его на живот, запрокинуть голову вверх, для того чтобы из легких убрать  жидкость. А затем вызвать Скорую помощь.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А если случился пожар, необходимо звонить по телефону и вызвать пожарную  бригаду  и МЧС,   назвать  адрес, где произошло происшествие. Своими силами тушить  огонь   чаще не получается. Но главное надо успеть выскочить из дома, взять с собой малышей, документы  и кошечку,    если имеется таковая  в доме.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А при дорожно-транспортных происшествиях, по необходимости  оказать первую доврачебную помощь,  затем  вызвать Скорую. </w:t>
      </w:r>
    </w:p>
    <w:p w:rsidR="00D63FBA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Ребята! Соблюдайте  правила  безопасности и   живите  долго и счастливо!         </w:t>
      </w:r>
    </w:p>
    <w:p w:rsidR="00D12D1C" w:rsidRPr="00D63FBA" w:rsidRDefault="00D63FBA" w:rsidP="00D6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B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D12D1C" w:rsidRPr="00D63FBA" w:rsidSect="00D63FB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87" w:rsidRDefault="001B5D87" w:rsidP="00D63FBA">
      <w:pPr>
        <w:spacing w:after="0" w:line="240" w:lineRule="auto"/>
      </w:pPr>
      <w:r>
        <w:separator/>
      </w:r>
    </w:p>
  </w:endnote>
  <w:endnote w:type="continuationSeparator" w:id="0">
    <w:p w:rsidR="001B5D87" w:rsidRDefault="001B5D87" w:rsidP="00D6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13890"/>
      <w:docPartObj>
        <w:docPartGallery w:val="Page Numbers (Bottom of Page)"/>
        <w:docPartUnique/>
      </w:docPartObj>
    </w:sdtPr>
    <w:sdtEndPr/>
    <w:sdtContent>
      <w:p w:rsidR="00D63FBA" w:rsidRDefault="00D63FBA">
        <w:pPr>
          <w:pStyle w:val="a5"/>
          <w:jc w:val="center"/>
        </w:pPr>
      </w:p>
      <w:p w:rsidR="00D63FBA" w:rsidRDefault="00D63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09">
          <w:rPr>
            <w:noProof/>
          </w:rPr>
          <w:t>1</w:t>
        </w:r>
        <w:r>
          <w:fldChar w:fldCharType="end"/>
        </w:r>
      </w:p>
    </w:sdtContent>
  </w:sdt>
  <w:p w:rsidR="00D63FBA" w:rsidRDefault="00D63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87" w:rsidRDefault="001B5D87" w:rsidP="00D63FBA">
      <w:pPr>
        <w:spacing w:after="0" w:line="240" w:lineRule="auto"/>
      </w:pPr>
      <w:r>
        <w:separator/>
      </w:r>
    </w:p>
  </w:footnote>
  <w:footnote w:type="continuationSeparator" w:id="0">
    <w:p w:rsidR="001B5D87" w:rsidRDefault="001B5D87" w:rsidP="00D6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BA"/>
    <w:rsid w:val="00163F6E"/>
    <w:rsid w:val="001B5D87"/>
    <w:rsid w:val="003B7677"/>
    <w:rsid w:val="00C50909"/>
    <w:rsid w:val="00D12D1C"/>
    <w:rsid w:val="00D63FBA"/>
    <w:rsid w:val="00E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BA"/>
  </w:style>
  <w:style w:type="paragraph" w:styleId="a5">
    <w:name w:val="footer"/>
    <w:basedOn w:val="a"/>
    <w:link w:val="a6"/>
    <w:uiPriority w:val="99"/>
    <w:unhideWhenUsed/>
    <w:rsid w:val="00D6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BA"/>
  </w:style>
  <w:style w:type="paragraph" w:styleId="a5">
    <w:name w:val="footer"/>
    <w:basedOn w:val="a"/>
    <w:link w:val="a6"/>
    <w:uiPriority w:val="99"/>
    <w:unhideWhenUsed/>
    <w:rsid w:val="00D6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2018-10-22T18:26:00Z</dcterms:created>
  <dcterms:modified xsi:type="dcterms:W3CDTF">2020-01-23T14:03:00Z</dcterms:modified>
</cp:coreProperties>
</file>