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C3" w:rsidRPr="009C43C3" w:rsidRDefault="009C43C3" w:rsidP="009C43C3">
      <w:pPr>
        <w:jc w:val="center"/>
        <w:rPr>
          <w:b/>
          <w:sz w:val="28"/>
          <w:szCs w:val="28"/>
        </w:rPr>
      </w:pPr>
      <w:r w:rsidRPr="009C43C3">
        <w:rPr>
          <w:b/>
          <w:sz w:val="28"/>
          <w:szCs w:val="28"/>
        </w:rPr>
        <w:t>МОУ «Лицей № 43»</w:t>
      </w:r>
    </w:p>
    <w:p w:rsidR="009C43C3" w:rsidRDefault="009C43C3" w:rsidP="009C43C3">
      <w:pPr>
        <w:jc w:val="center"/>
        <w:rPr>
          <w:sz w:val="28"/>
          <w:szCs w:val="28"/>
        </w:rPr>
      </w:pPr>
    </w:p>
    <w:p w:rsidR="009C43C3" w:rsidRDefault="009C43C3" w:rsidP="009C43C3">
      <w:pPr>
        <w:jc w:val="center"/>
        <w:rPr>
          <w:sz w:val="28"/>
          <w:szCs w:val="28"/>
        </w:rPr>
      </w:pPr>
    </w:p>
    <w:p w:rsidR="009C43C3" w:rsidRDefault="009C43C3" w:rsidP="009C43C3">
      <w:pPr>
        <w:jc w:val="center"/>
        <w:rPr>
          <w:sz w:val="28"/>
          <w:szCs w:val="28"/>
        </w:rPr>
      </w:pPr>
    </w:p>
    <w:p w:rsidR="009C43C3" w:rsidRDefault="009C43C3" w:rsidP="009C43C3">
      <w:pPr>
        <w:jc w:val="center"/>
        <w:rPr>
          <w:sz w:val="28"/>
          <w:szCs w:val="28"/>
        </w:rPr>
      </w:pPr>
    </w:p>
    <w:p w:rsidR="009C43C3" w:rsidRDefault="009C43C3" w:rsidP="009C43C3">
      <w:pPr>
        <w:jc w:val="center"/>
        <w:rPr>
          <w:sz w:val="28"/>
          <w:szCs w:val="28"/>
        </w:rPr>
      </w:pPr>
    </w:p>
    <w:p w:rsidR="009C43C3" w:rsidRDefault="009C43C3" w:rsidP="009C43C3">
      <w:pPr>
        <w:jc w:val="center"/>
        <w:rPr>
          <w:sz w:val="28"/>
          <w:szCs w:val="28"/>
        </w:rPr>
      </w:pPr>
    </w:p>
    <w:p w:rsidR="009C43C3" w:rsidRDefault="009C43C3" w:rsidP="009C43C3">
      <w:pPr>
        <w:jc w:val="center"/>
        <w:rPr>
          <w:sz w:val="28"/>
          <w:szCs w:val="28"/>
        </w:rPr>
      </w:pPr>
    </w:p>
    <w:p w:rsidR="009C43C3" w:rsidRDefault="009C43C3" w:rsidP="009C43C3">
      <w:pPr>
        <w:jc w:val="center"/>
        <w:rPr>
          <w:sz w:val="28"/>
          <w:szCs w:val="28"/>
        </w:rPr>
      </w:pPr>
    </w:p>
    <w:p w:rsidR="009C43C3" w:rsidRDefault="009C43C3" w:rsidP="009C43C3">
      <w:pPr>
        <w:jc w:val="center"/>
        <w:rPr>
          <w:sz w:val="28"/>
          <w:szCs w:val="28"/>
        </w:rPr>
      </w:pPr>
    </w:p>
    <w:p w:rsidR="009C43C3" w:rsidRDefault="009C43C3" w:rsidP="009C43C3">
      <w:pPr>
        <w:jc w:val="center"/>
        <w:rPr>
          <w:sz w:val="28"/>
          <w:szCs w:val="28"/>
        </w:rPr>
      </w:pPr>
    </w:p>
    <w:p w:rsidR="009C43C3" w:rsidRDefault="009C43C3" w:rsidP="009C43C3">
      <w:pPr>
        <w:jc w:val="center"/>
        <w:rPr>
          <w:sz w:val="28"/>
          <w:szCs w:val="28"/>
        </w:rPr>
      </w:pPr>
    </w:p>
    <w:p w:rsidR="009C43C3" w:rsidRPr="00FF4E3E" w:rsidRDefault="009C43C3" w:rsidP="009C43C3">
      <w:pPr>
        <w:jc w:val="center"/>
        <w:rPr>
          <w:b/>
          <w:sz w:val="28"/>
          <w:szCs w:val="28"/>
        </w:rPr>
      </w:pPr>
    </w:p>
    <w:p w:rsidR="009C43C3" w:rsidRPr="00FF4E3E" w:rsidRDefault="009C43C3" w:rsidP="009C43C3">
      <w:pPr>
        <w:jc w:val="center"/>
        <w:rPr>
          <w:b/>
          <w:sz w:val="28"/>
          <w:szCs w:val="28"/>
        </w:rPr>
      </w:pPr>
      <w:r w:rsidRPr="00FF4E3E">
        <w:rPr>
          <w:b/>
          <w:sz w:val="28"/>
          <w:szCs w:val="28"/>
        </w:rPr>
        <w:t>Выступление н</w:t>
      </w:r>
      <w:r>
        <w:rPr>
          <w:b/>
          <w:sz w:val="28"/>
          <w:szCs w:val="28"/>
        </w:rPr>
        <w:t>а</w:t>
      </w:r>
      <w:r w:rsidRPr="00FF4E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методическом объединении</w:t>
      </w:r>
    </w:p>
    <w:p w:rsidR="009C43C3" w:rsidRPr="00FF4E3E" w:rsidRDefault="009C43C3" w:rsidP="009C43C3">
      <w:pPr>
        <w:jc w:val="center"/>
        <w:rPr>
          <w:b/>
          <w:sz w:val="28"/>
          <w:szCs w:val="28"/>
        </w:rPr>
      </w:pPr>
    </w:p>
    <w:p w:rsidR="009C43C3" w:rsidRPr="009C43C3" w:rsidRDefault="009C43C3" w:rsidP="009C43C3">
      <w:pPr>
        <w:jc w:val="center"/>
        <w:rPr>
          <w:b/>
          <w:sz w:val="28"/>
          <w:szCs w:val="28"/>
        </w:rPr>
      </w:pPr>
      <w:r w:rsidRPr="00FF4E3E">
        <w:rPr>
          <w:b/>
          <w:sz w:val="28"/>
          <w:szCs w:val="28"/>
        </w:rPr>
        <w:t>Тема: «</w:t>
      </w:r>
      <w:r w:rsidRPr="009C43C3">
        <w:rPr>
          <w:b/>
          <w:sz w:val="28"/>
          <w:szCs w:val="28"/>
        </w:rPr>
        <w:t>Современные информационно-педагогические технологии как фактор повышения компетентности учителя физической культуры»</w:t>
      </w:r>
    </w:p>
    <w:p w:rsidR="009C43C3" w:rsidRPr="009C43C3" w:rsidRDefault="009C43C3" w:rsidP="009C43C3">
      <w:pPr>
        <w:jc w:val="left"/>
        <w:rPr>
          <w:b/>
          <w:sz w:val="28"/>
          <w:szCs w:val="28"/>
        </w:rPr>
      </w:pPr>
    </w:p>
    <w:p w:rsidR="009C43C3" w:rsidRPr="00FF4E3E" w:rsidRDefault="009C43C3" w:rsidP="009C43C3">
      <w:pPr>
        <w:rPr>
          <w:b/>
          <w:sz w:val="28"/>
          <w:szCs w:val="28"/>
        </w:rPr>
      </w:pPr>
    </w:p>
    <w:p w:rsidR="009C43C3" w:rsidRPr="009C1A29" w:rsidRDefault="009C43C3" w:rsidP="009C43C3">
      <w:pPr>
        <w:rPr>
          <w:sz w:val="28"/>
          <w:szCs w:val="28"/>
        </w:rPr>
      </w:pPr>
    </w:p>
    <w:p w:rsidR="009C43C3" w:rsidRPr="009C1A29" w:rsidRDefault="009C43C3" w:rsidP="009C43C3">
      <w:pPr>
        <w:rPr>
          <w:sz w:val="28"/>
          <w:szCs w:val="28"/>
        </w:rPr>
      </w:pPr>
    </w:p>
    <w:p w:rsidR="009C43C3" w:rsidRPr="009C1A29" w:rsidRDefault="009C43C3" w:rsidP="009C43C3">
      <w:pPr>
        <w:rPr>
          <w:sz w:val="28"/>
          <w:szCs w:val="28"/>
        </w:rPr>
      </w:pPr>
    </w:p>
    <w:p w:rsidR="009C43C3" w:rsidRPr="009C1A29" w:rsidRDefault="009C43C3" w:rsidP="009C43C3">
      <w:pPr>
        <w:rPr>
          <w:sz w:val="28"/>
          <w:szCs w:val="28"/>
        </w:rPr>
      </w:pPr>
    </w:p>
    <w:p w:rsidR="009C43C3" w:rsidRPr="009C1A29" w:rsidRDefault="009C43C3" w:rsidP="009C43C3">
      <w:pPr>
        <w:rPr>
          <w:sz w:val="28"/>
          <w:szCs w:val="28"/>
        </w:rPr>
      </w:pPr>
    </w:p>
    <w:p w:rsidR="009C43C3" w:rsidRDefault="009C43C3" w:rsidP="009C43C3">
      <w:pPr>
        <w:rPr>
          <w:sz w:val="28"/>
          <w:szCs w:val="28"/>
        </w:rPr>
      </w:pPr>
    </w:p>
    <w:p w:rsidR="009C43C3" w:rsidRDefault="009C43C3" w:rsidP="009C43C3">
      <w:pPr>
        <w:rPr>
          <w:sz w:val="28"/>
          <w:szCs w:val="28"/>
        </w:rPr>
      </w:pPr>
    </w:p>
    <w:p w:rsidR="009C43C3" w:rsidRDefault="009C43C3" w:rsidP="009C43C3">
      <w:pPr>
        <w:tabs>
          <w:tab w:val="left" w:pos="756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8434B0">
        <w:rPr>
          <w:sz w:val="28"/>
          <w:szCs w:val="28"/>
        </w:rPr>
        <w:t>Подготовил</w:t>
      </w:r>
      <w:r>
        <w:rPr>
          <w:sz w:val="28"/>
          <w:szCs w:val="28"/>
        </w:rPr>
        <w:t xml:space="preserve">: учитель физической культуры </w:t>
      </w:r>
    </w:p>
    <w:p w:rsidR="009C43C3" w:rsidRDefault="008434B0" w:rsidP="009C43C3">
      <w:pPr>
        <w:tabs>
          <w:tab w:val="left" w:pos="7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Суворов М.А.</w:t>
      </w:r>
    </w:p>
    <w:p w:rsidR="009C43C3" w:rsidRDefault="009C43C3" w:rsidP="009C43C3">
      <w:pPr>
        <w:tabs>
          <w:tab w:val="left" w:pos="7565"/>
        </w:tabs>
        <w:jc w:val="center"/>
        <w:rPr>
          <w:sz w:val="28"/>
          <w:szCs w:val="28"/>
        </w:rPr>
      </w:pPr>
    </w:p>
    <w:p w:rsidR="009C43C3" w:rsidRDefault="009C43C3" w:rsidP="009C43C3">
      <w:pPr>
        <w:tabs>
          <w:tab w:val="left" w:pos="7565"/>
        </w:tabs>
        <w:jc w:val="center"/>
        <w:rPr>
          <w:sz w:val="28"/>
          <w:szCs w:val="28"/>
        </w:rPr>
      </w:pPr>
    </w:p>
    <w:p w:rsidR="009C43C3" w:rsidRDefault="009C43C3" w:rsidP="009C43C3">
      <w:pPr>
        <w:tabs>
          <w:tab w:val="left" w:pos="7565"/>
        </w:tabs>
        <w:jc w:val="center"/>
        <w:rPr>
          <w:sz w:val="28"/>
          <w:szCs w:val="28"/>
        </w:rPr>
      </w:pPr>
    </w:p>
    <w:p w:rsidR="009C43C3" w:rsidRDefault="009C43C3" w:rsidP="009C43C3">
      <w:pPr>
        <w:tabs>
          <w:tab w:val="left" w:pos="7565"/>
        </w:tabs>
        <w:jc w:val="center"/>
        <w:rPr>
          <w:sz w:val="28"/>
          <w:szCs w:val="28"/>
        </w:rPr>
      </w:pPr>
    </w:p>
    <w:p w:rsidR="009C43C3" w:rsidRDefault="009C43C3" w:rsidP="009C43C3">
      <w:pPr>
        <w:tabs>
          <w:tab w:val="left" w:pos="7565"/>
        </w:tabs>
        <w:jc w:val="center"/>
        <w:rPr>
          <w:sz w:val="28"/>
          <w:szCs w:val="28"/>
        </w:rPr>
      </w:pPr>
    </w:p>
    <w:p w:rsidR="009C43C3" w:rsidRDefault="009C43C3" w:rsidP="009C43C3">
      <w:pPr>
        <w:tabs>
          <w:tab w:val="left" w:pos="7565"/>
        </w:tabs>
        <w:jc w:val="center"/>
        <w:rPr>
          <w:sz w:val="28"/>
          <w:szCs w:val="28"/>
        </w:rPr>
      </w:pPr>
    </w:p>
    <w:p w:rsidR="009C43C3" w:rsidRDefault="009C43C3" w:rsidP="009C43C3">
      <w:pPr>
        <w:tabs>
          <w:tab w:val="left" w:pos="7565"/>
        </w:tabs>
        <w:jc w:val="center"/>
        <w:rPr>
          <w:sz w:val="28"/>
          <w:szCs w:val="28"/>
        </w:rPr>
      </w:pPr>
    </w:p>
    <w:p w:rsidR="009C43C3" w:rsidRDefault="009C43C3" w:rsidP="009C43C3">
      <w:pPr>
        <w:tabs>
          <w:tab w:val="left" w:pos="7565"/>
        </w:tabs>
        <w:jc w:val="center"/>
        <w:rPr>
          <w:sz w:val="28"/>
          <w:szCs w:val="28"/>
        </w:rPr>
      </w:pPr>
    </w:p>
    <w:p w:rsidR="009C43C3" w:rsidRDefault="009C43C3" w:rsidP="009C43C3">
      <w:pPr>
        <w:tabs>
          <w:tab w:val="left" w:pos="7565"/>
        </w:tabs>
        <w:jc w:val="center"/>
        <w:rPr>
          <w:sz w:val="28"/>
          <w:szCs w:val="28"/>
        </w:rPr>
      </w:pPr>
    </w:p>
    <w:p w:rsidR="009C43C3" w:rsidRDefault="009C43C3" w:rsidP="009C43C3">
      <w:pPr>
        <w:tabs>
          <w:tab w:val="left" w:pos="7565"/>
        </w:tabs>
        <w:jc w:val="center"/>
        <w:rPr>
          <w:sz w:val="28"/>
          <w:szCs w:val="28"/>
        </w:rPr>
      </w:pPr>
    </w:p>
    <w:p w:rsidR="009C43C3" w:rsidRDefault="009C43C3" w:rsidP="009C43C3">
      <w:pPr>
        <w:tabs>
          <w:tab w:val="left" w:pos="7565"/>
        </w:tabs>
        <w:jc w:val="center"/>
        <w:rPr>
          <w:sz w:val="28"/>
          <w:szCs w:val="28"/>
        </w:rPr>
      </w:pPr>
    </w:p>
    <w:p w:rsidR="009C43C3" w:rsidRDefault="009C43C3" w:rsidP="009C43C3">
      <w:pPr>
        <w:tabs>
          <w:tab w:val="left" w:pos="7565"/>
        </w:tabs>
        <w:jc w:val="center"/>
        <w:rPr>
          <w:sz w:val="28"/>
          <w:szCs w:val="28"/>
        </w:rPr>
      </w:pPr>
    </w:p>
    <w:p w:rsidR="008434B0" w:rsidRDefault="008434B0" w:rsidP="009C43C3">
      <w:pPr>
        <w:tabs>
          <w:tab w:val="left" w:pos="7565"/>
        </w:tabs>
        <w:jc w:val="center"/>
        <w:rPr>
          <w:sz w:val="28"/>
          <w:szCs w:val="28"/>
        </w:rPr>
      </w:pPr>
    </w:p>
    <w:p w:rsidR="008434B0" w:rsidRDefault="008434B0" w:rsidP="009C43C3">
      <w:pPr>
        <w:tabs>
          <w:tab w:val="left" w:pos="7565"/>
        </w:tabs>
        <w:jc w:val="center"/>
        <w:rPr>
          <w:sz w:val="28"/>
          <w:szCs w:val="28"/>
        </w:rPr>
      </w:pPr>
    </w:p>
    <w:p w:rsidR="009C43C3" w:rsidRDefault="008434B0" w:rsidP="009C43C3">
      <w:pPr>
        <w:tabs>
          <w:tab w:val="left" w:pos="7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Саранск 2014</w:t>
      </w:r>
      <w:r w:rsidR="009C43C3">
        <w:rPr>
          <w:sz w:val="28"/>
          <w:szCs w:val="28"/>
        </w:rPr>
        <w:t>г.</w:t>
      </w:r>
    </w:p>
    <w:p w:rsidR="00DF64B5" w:rsidRDefault="00DF64B5" w:rsidP="009C43C3">
      <w:pPr>
        <w:tabs>
          <w:tab w:val="left" w:pos="7565"/>
        </w:tabs>
        <w:jc w:val="center"/>
        <w:rPr>
          <w:sz w:val="28"/>
          <w:szCs w:val="28"/>
        </w:rPr>
      </w:pPr>
    </w:p>
    <w:p w:rsidR="00DF64B5" w:rsidRPr="008C46F0" w:rsidRDefault="00DF64B5" w:rsidP="00DF64B5">
      <w:pPr>
        <w:shd w:val="clear" w:color="auto" w:fill="FFFFFF" w:themeFill="background1"/>
        <w:spacing w:line="401" w:lineRule="atLeast"/>
        <w:ind w:firstLine="0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C46F0">
        <w:rPr>
          <w:rFonts w:eastAsia="Times New Roman" w:cs="Times New Roman"/>
          <w:b/>
          <w:bCs/>
          <w:color w:val="333333"/>
          <w:sz w:val="28"/>
          <w:lang w:eastAsia="ru-RU"/>
        </w:rPr>
        <w:lastRenderedPageBreak/>
        <w:t>Современные информационно-педагогические технологии как фактор повышения профессиональной</w:t>
      </w:r>
      <w:r w:rsidRPr="008C46F0">
        <w:rPr>
          <w:rFonts w:eastAsia="Times New Roman" w:cs="Times New Roman"/>
          <w:b/>
          <w:bCs/>
          <w:color w:val="333333"/>
          <w:sz w:val="2"/>
          <w:szCs w:val="2"/>
          <w:lang w:eastAsia="ru-RU"/>
        </w:rPr>
        <w:br/>
      </w:r>
      <w:r w:rsidRPr="008C46F0">
        <w:rPr>
          <w:rFonts w:eastAsia="Times New Roman" w:cs="Times New Roman"/>
          <w:b/>
          <w:bCs/>
          <w:color w:val="333333"/>
          <w:sz w:val="28"/>
          <w:lang w:eastAsia="ru-RU"/>
        </w:rPr>
        <w:t>компетенции учителя</w:t>
      </w:r>
    </w:p>
    <w:p w:rsidR="00DF64B5" w:rsidRPr="00306DD1" w:rsidRDefault="00DF64B5" w:rsidP="00DF64B5">
      <w:pPr>
        <w:shd w:val="clear" w:color="auto" w:fill="FFFFFF" w:themeFill="background1"/>
        <w:spacing w:before="240" w:after="240" w:line="401" w:lineRule="atLeast"/>
        <w:ind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t>В условиях перехода к информационному обществу повышаются требования к профессиональной подготовке учителя, в особенности к уровню его профессиональных компетентностей.</w:t>
      </w:r>
    </w:p>
    <w:p w:rsidR="00DF64B5" w:rsidRPr="00306DD1" w:rsidRDefault="00DF64B5" w:rsidP="00DF64B5">
      <w:pPr>
        <w:shd w:val="clear" w:color="auto" w:fill="FFFFFF" w:themeFill="background1"/>
        <w:spacing w:before="240" w:after="240" w:line="401" w:lineRule="atLeast"/>
        <w:ind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t>Одной из важнейших компетенций современного учителя является информационная компетентность.</w:t>
      </w:r>
    </w:p>
    <w:p w:rsidR="00DF64B5" w:rsidRPr="00306DD1" w:rsidRDefault="00DF64B5" w:rsidP="00DF64B5">
      <w:pPr>
        <w:shd w:val="clear" w:color="auto" w:fill="FFFFFF" w:themeFill="background1"/>
        <w:spacing w:before="240" w:after="240" w:line="401" w:lineRule="atLeast"/>
        <w:ind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t>Информационная компетентность учителя-предметника на современном этапе, понимается, как его готовность и способность самостоятельно использовать современные информационно-коммуникационные технологии в педагогической деятельности для решения широкого круга образовательных задач и проектировать пути повышения квалификации в этой сфере. Обладая информационной компетентностью, учитель не только стремится к использованию информационно-коммуникационных технологий в своей работе, но и моделирует и конструирует информационно-педагогические технологии.</w:t>
      </w:r>
    </w:p>
    <w:p w:rsidR="00DF64B5" w:rsidRPr="00306DD1" w:rsidRDefault="00DF64B5" w:rsidP="00DF64B5">
      <w:pPr>
        <w:shd w:val="clear" w:color="auto" w:fill="FFFFFF" w:themeFill="background1"/>
        <w:spacing w:before="240" w:after="240" w:line="401" w:lineRule="atLeast"/>
        <w:ind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t>Использование информационно-педагогических технологий существенно повышает профессиональные возможности педагога, расширяет границы его педагогической культуры, а значит, служит повышению результативности его профессиональной деятельности.</w:t>
      </w:r>
    </w:p>
    <w:p w:rsidR="00DF64B5" w:rsidRPr="00306DD1" w:rsidRDefault="00DF64B5" w:rsidP="00DF64B5">
      <w:pPr>
        <w:shd w:val="clear" w:color="auto" w:fill="FFFFFF" w:themeFill="background1"/>
        <w:spacing w:before="240" w:after="240" w:line="401" w:lineRule="atLeast"/>
        <w:ind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t>Информационно—педагогические технологии (ИПТ) базируются на следующих основных электронно-дидактических функциях:</w:t>
      </w:r>
    </w:p>
    <w:p w:rsidR="00DF64B5" w:rsidRPr="00306DD1" w:rsidRDefault="00DF64B5" w:rsidP="00DF64B5">
      <w:pPr>
        <w:shd w:val="clear" w:color="auto" w:fill="FFFFFF" w:themeFill="background1"/>
        <w:spacing w:before="240" w:after="240" w:line="401" w:lineRule="atLeast"/>
        <w:ind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t>• наглядности, обеспечивающей осознанность и осмысленность воспринимаемой учебной информации, формирование представлений и понятий;</w:t>
      </w:r>
    </w:p>
    <w:p w:rsidR="00DF64B5" w:rsidRPr="00306DD1" w:rsidRDefault="00DF64B5" w:rsidP="00DF64B5">
      <w:pPr>
        <w:shd w:val="clear" w:color="auto" w:fill="FFFFFF" w:themeFill="background1"/>
        <w:spacing w:before="240" w:after="240" w:line="401" w:lineRule="atLeast"/>
        <w:ind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t>• информативности, поскольку средства обучения являются непосредственными источниками знания, то есть носителями определенной информации;</w:t>
      </w:r>
    </w:p>
    <w:p w:rsidR="00DF64B5" w:rsidRPr="00306DD1" w:rsidRDefault="00DF64B5" w:rsidP="00DF64B5">
      <w:pPr>
        <w:shd w:val="clear" w:color="auto" w:fill="FFFFFF" w:themeFill="background1"/>
        <w:spacing w:before="240" w:after="240" w:line="401" w:lineRule="atLeast"/>
        <w:ind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t>компенсаторности</w:t>
      </w:r>
      <w:proofErr w:type="spellEnd"/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t>, облегчающей процесс обучения, способствующей достижению цели с наименьшими затратами сил, времени.</w:t>
      </w:r>
    </w:p>
    <w:p w:rsidR="00DF64B5" w:rsidRPr="00306DD1" w:rsidRDefault="00DF64B5" w:rsidP="00DF64B5">
      <w:pPr>
        <w:shd w:val="clear" w:color="auto" w:fill="FFFFFF" w:themeFill="background1"/>
        <w:spacing w:before="240" w:after="240" w:line="401" w:lineRule="atLeast"/>
        <w:ind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• адаптивности, ориентированной на поддержание благоприятных условий протекания процесса обучения, организацию демонстраций, самостоятельных работ, преемственность знаний;</w:t>
      </w:r>
    </w:p>
    <w:p w:rsidR="00DF64B5" w:rsidRPr="00306DD1" w:rsidRDefault="00DF64B5" w:rsidP="00DF64B5">
      <w:pPr>
        <w:shd w:val="clear" w:color="auto" w:fill="FFFFFF" w:themeFill="background1"/>
        <w:spacing w:before="240" w:after="240" w:line="401" w:lineRule="atLeast"/>
        <w:ind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t>интегративности</w:t>
      </w:r>
      <w:proofErr w:type="spellEnd"/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t>позволяющей</w:t>
      </w:r>
      <w:proofErr w:type="gramEnd"/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рассматривать объект или явление как часть и как целое.</w:t>
      </w:r>
    </w:p>
    <w:p w:rsidR="00DF64B5" w:rsidRPr="00306DD1" w:rsidRDefault="00DF64B5" w:rsidP="00DF64B5">
      <w:pPr>
        <w:shd w:val="clear" w:color="auto" w:fill="FFFFFF" w:themeFill="background1"/>
        <w:spacing w:before="240" w:after="240" w:line="401" w:lineRule="atLeast"/>
        <w:ind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t>В ходе начального этапа развития компетентности целесообразно ориентироваться на когнитивные (самостоятельное изучение материала под управлением учителя при взаимодействии с компьютерными средствами) и развивающие технологии (проблемное и программированное обучение) и поддерживающие их средства (электронные учебники и учебные пособия).</w:t>
      </w:r>
      <w:proofErr w:type="gramEnd"/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Из этого не следует, что иные технологии на данном этапе применять не следует, но эффективными, приносящими наибольшую пользу в силу личностных качеств обучаемых будут именно когнитивные и развивающие.</w:t>
      </w:r>
    </w:p>
    <w:p w:rsidR="00DF64B5" w:rsidRPr="00306DD1" w:rsidRDefault="00DF64B5" w:rsidP="00DF64B5">
      <w:pPr>
        <w:shd w:val="clear" w:color="auto" w:fill="FFFFFF" w:themeFill="background1"/>
        <w:spacing w:before="240" w:after="240" w:line="401" w:lineRule="atLeast"/>
        <w:ind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Следующий этап – базовый, этап формирования профессионального самосознания. Эффективными технологиями этого этапа следует считать </w:t>
      </w:r>
      <w:proofErr w:type="spellStart"/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t>деятельностные</w:t>
      </w:r>
      <w:proofErr w:type="spellEnd"/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(деловые игры, ситуативный тренинг) и развивающие (анализ профессиональных задач, профессионально-ориентированная исследовательская деятельность, решение задач в группах, анализ и систематизация разрозненной профессиональной информации, подготовка докладов на дискуссионные темы) технологии. Компьютерные средства, способные поддержать технологии данного этапа – тренажеры, экспертные обучающие системы, сетевые ресурсы.</w:t>
      </w:r>
    </w:p>
    <w:p w:rsidR="00DF64B5" w:rsidRPr="00306DD1" w:rsidRDefault="00DF64B5" w:rsidP="00DF64B5">
      <w:pPr>
        <w:shd w:val="clear" w:color="auto" w:fill="FFFFFF" w:themeFill="background1"/>
        <w:spacing w:before="240" w:after="240" w:line="401" w:lineRule="atLeast"/>
        <w:ind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И, наконец, завершающий этап обучения – этап становления компетентности специалиста. Эффективными технологиями этого этапа следует считать личностно-ориентированные (самостоятельная и учебно-исследовательская работа, опережающая самостоятельная работа, проективное обучение, </w:t>
      </w:r>
      <w:proofErr w:type="gramStart"/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t>обучение по</w:t>
      </w:r>
      <w:proofErr w:type="gramEnd"/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индивидуальному плану) и развивающие (ролевые игры, рефлексия профессиональной деятельности, решение задач во взаимодействии, поиск и генерация новых профессиональных знаний) технологии. Уровень развития компьютерных технологий в настоящее время не позволяет в полной мере обеспечить самостоятельный и творческий процесс развития личности на этом этапе, но в какой-то мере задачам данного этапа соответствуют сетевые ресурсы с их возможностями </w:t>
      </w:r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(электронные библиотеки, форумы, чаты, электронная почта, виртуальные конференции, совместные сетевые проекты).</w:t>
      </w:r>
    </w:p>
    <w:p w:rsidR="00DF64B5" w:rsidRPr="00306DD1" w:rsidRDefault="00DF64B5" w:rsidP="00DF64B5">
      <w:pPr>
        <w:shd w:val="clear" w:color="auto" w:fill="FFFFFF" w:themeFill="background1"/>
        <w:spacing w:before="240" w:after="240" w:line="401" w:lineRule="atLeast"/>
        <w:ind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6DD1">
        <w:rPr>
          <w:rFonts w:eastAsia="Times New Roman" w:cs="Times New Roman"/>
          <w:color w:val="333333"/>
          <w:sz w:val="28"/>
          <w:szCs w:val="28"/>
          <w:lang w:eastAsia="ru-RU"/>
        </w:rPr>
        <w:t>Таким образом, повышение профессиональной компетентности учителя зависит от того, как он органично учитель «встраивает» информационно-педагогические технологии в свою собственную структуру учебной работы, продолжая последовательно развивать учебно-воспитательный процесс.</w:t>
      </w:r>
    </w:p>
    <w:p w:rsidR="00DF64B5" w:rsidRDefault="00DF64B5" w:rsidP="009C43C3">
      <w:pPr>
        <w:tabs>
          <w:tab w:val="left" w:pos="7565"/>
        </w:tabs>
        <w:jc w:val="center"/>
        <w:rPr>
          <w:sz w:val="28"/>
          <w:szCs w:val="28"/>
        </w:rPr>
      </w:pPr>
    </w:p>
    <w:p w:rsidR="00781654" w:rsidRDefault="00781654"/>
    <w:sectPr w:rsidR="00781654" w:rsidSect="0078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C43C3"/>
    <w:rsid w:val="00552EE6"/>
    <w:rsid w:val="005F0C67"/>
    <w:rsid w:val="00781654"/>
    <w:rsid w:val="008434B0"/>
    <w:rsid w:val="009C43C3"/>
    <w:rsid w:val="00B5055F"/>
    <w:rsid w:val="00CF7D49"/>
    <w:rsid w:val="00DF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C3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674</Words>
  <Characters>3843</Characters>
  <Application>Microsoft Office Word</Application>
  <DocSecurity>0</DocSecurity>
  <Lines>32</Lines>
  <Paragraphs>9</Paragraphs>
  <ScaleCrop>false</ScaleCrop>
  <Company>User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2014-11-04T05:56:00Z</dcterms:created>
  <dcterms:modified xsi:type="dcterms:W3CDTF">2014-11-04T06:00:00Z</dcterms:modified>
</cp:coreProperties>
</file>