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C4" w:rsidRDefault="00B13777" w:rsidP="00B13777">
      <w:pPr>
        <w:jc w:val="center"/>
      </w:pPr>
      <w:r>
        <w:rPr>
          <w:rFonts w:ascii="Times New Roman" w:hAnsi="Times New Roman" w:cs="Times New Roman"/>
          <w:sz w:val="28"/>
          <w:szCs w:val="28"/>
        </w:rPr>
        <w:t>Государственное бюджетное учреждения культуры Волгоградской области Волгоградский государственный институт искусств и культуры</w:t>
      </w:r>
    </w:p>
    <w:p w:rsidR="001B40C4" w:rsidRDefault="001B40C4">
      <w:pPr>
        <w:tabs>
          <w:tab w:val="center" w:pos="5031"/>
          <w:tab w:val="left" w:pos="8103"/>
        </w:tabs>
        <w:spacing w:after="0" w:line="240" w:lineRule="auto"/>
        <w:ind w:left="-142" w:firstLine="850"/>
        <w:jc w:val="center"/>
        <w:rPr>
          <w:rFonts w:ascii="Times New Roman" w:eastAsia="Times New Roman" w:hAnsi="Times New Roman" w:cs="Times New Roman"/>
          <w:sz w:val="28"/>
          <w:szCs w:val="28"/>
          <w:lang w:eastAsia="ru-RU"/>
        </w:rPr>
      </w:pPr>
    </w:p>
    <w:p w:rsidR="001B40C4" w:rsidRDefault="00B13777">
      <w:pPr>
        <w:tabs>
          <w:tab w:val="center" w:pos="5031"/>
          <w:tab w:val="left" w:pos="8103"/>
        </w:tabs>
        <w:spacing w:after="0" w:line="240" w:lineRule="auto"/>
        <w:ind w:left="-142" w:firstLine="850"/>
        <w:jc w:val="center"/>
      </w:pPr>
      <w:r>
        <w:rPr>
          <w:rFonts w:ascii="Times New Roman" w:eastAsia="Times New Roman" w:hAnsi="Times New Roman" w:cs="Times New Roman"/>
          <w:sz w:val="28"/>
          <w:szCs w:val="28"/>
          <w:lang w:eastAsia="ru-RU"/>
        </w:rPr>
        <w:t>Факультет художественного творчества</w:t>
      </w:r>
    </w:p>
    <w:p w:rsidR="001B40C4" w:rsidRDefault="001B40C4">
      <w:pPr>
        <w:spacing w:after="0" w:line="240" w:lineRule="auto"/>
        <w:jc w:val="center"/>
        <w:rPr>
          <w:rFonts w:ascii="Times New Roman" w:eastAsia="Times New Roman" w:hAnsi="Times New Roman" w:cs="Times New Roman"/>
          <w:sz w:val="28"/>
          <w:szCs w:val="28"/>
          <w:lang w:eastAsia="ru-RU"/>
        </w:rPr>
      </w:pPr>
    </w:p>
    <w:p w:rsidR="001B40C4" w:rsidRDefault="00B13777">
      <w:pPr>
        <w:spacing w:after="0" w:line="240" w:lineRule="auto"/>
        <w:ind w:left="-142" w:firstLine="850"/>
        <w:jc w:val="center"/>
      </w:pPr>
      <w:r>
        <w:rPr>
          <w:rFonts w:ascii="Times New Roman" w:eastAsia="Times New Roman" w:hAnsi="Times New Roman" w:cs="Times New Roman"/>
          <w:sz w:val="28"/>
          <w:szCs w:val="28"/>
          <w:lang w:eastAsia="ru-RU"/>
        </w:rPr>
        <w:t>Кафедра актерского искусства</w:t>
      </w:r>
    </w:p>
    <w:p w:rsidR="001B40C4" w:rsidRDefault="001B40C4">
      <w:pPr>
        <w:spacing w:after="0" w:line="360" w:lineRule="auto"/>
        <w:ind w:firstLine="709"/>
        <w:jc w:val="center"/>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B13777">
      <w:pPr>
        <w:spacing w:after="0" w:line="240" w:lineRule="auto"/>
        <w:ind w:left="-142" w:firstLine="850"/>
        <w:jc w:val="center"/>
      </w:pPr>
      <w:r>
        <w:rPr>
          <w:rFonts w:ascii="Times New Roman" w:eastAsia="Times New Roman" w:hAnsi="Times New Roman" w:cs="Times New Roman"/>
          <w:b/>
          <w:sz w:val="28"/>
          <w:szCs w:val="28"/>
          <w:lang w:eastAsia="ru-RU"/>
        </w:rPr>
        <w:t xml:space="preserve">Театр второй четверти </w:t>
      </w:r>
      <w:r>
        <w:rPr>
          <w:rFonts w:ascii="Times New Roman" w:eastAsia="Times New Roman" w:hAnsi="Times New Roman" w:cs="Times New Roman"/>
          <w:b/>
          <w:sz w:val="28"/>
          <w:szCs w:val="28"/>
          <w:lang w:val="en-US" w:eastAsia="ru-RU"/>
        </w:rPr>
        <w:t>XIX</w:t>
      </w:r>
      <w:r>
        <w:rPr>
          <w:rFonts w:ascii="Times New Roman" w:eastAsia="Times New Roman" w:hAnsi="Times New Roman" w:cs="Times New Roman"/>
          <w:b/>
          <w:sz w:val="28"/>
          <w:szCs w:val="28"/>
          <w:lang w:eastAsia="ru-RU"/>
        </w:rPr>
        <w:t xml:space="preserve"> века.</w:t>
      </w:r>
    </w:p>
    <w:p w:rsidR="001B40C4" w:rsidRDefault="00B13777">
      <w:pPr>
        <w:spacing w:after="0" w:line="240" w:lineRule="auto"/>
        <w:ind w:left="-142" w:firstLine="850"/>
        <w:jc w:val="center"/>
      </w:pPr>
      <w:r>
        <w:rPr>
          <w:rFonts w:ascii="Times New Roman" w:eastAsia="Times New Roman" w:hAnsi="Times New Roman" w:cs="Times New Roman"/>
          <w:b/>
          <w:sz w:val="28"/>
          <w:szCs w:val="28"/>
          <w:lang w:eastAsia="ru-RU"/>
        </w:rPr>
        <w:t xml:space="preserve">Влияние творчества </w:t>
      </w:r>
      <w:r>
        <w:rPr>
          <w:rFonts w:ascii="Times New Roman" w:eastAsia="Times New Roman" w:hAnsi="Times New Roman" w:cs="Times New Roman"/>
          <w:b/>
          <w:sz w:val="28"/>
          <w:szCs w:val="28"/>
          <w:lang w:eastAsia="ru-RU"/>
        </w:rPr>
        <w:t>М.С. Щепкина П.С. Мочалова и В.А. Каратыгина на развитие современных систем актерской игры и теории современного мирового театра.</w:t>
      </w: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B13777">
      <w:pPr>
        <w:spacing w:after="0" w:line="240" w:lineRule="auto"/>
        <w:ind w:left="-142" w:firstLine="850"/>
        <w:jc w:val="right"/>
      </w:pPr>
      <w:r>
        <w:rPr>
          <w:rFonts w:ascii="Times New Roman" w:eastAsia="Times New Roman" w:hAnsi="Times New Roman" w:cs="Times New Roman"/>
          <w:sz w:val="24"/>
          <w:szCs w:val="24"/>
          <w:lang w:eastAsia="ru-RU"/>
        </w:rPr>
        <w:t>Выполнил:</w:t>
      </w:r>
    </w:p>
    <w:p w:rsidR="001B40C4" w:rsidRDefault="00B13777">
      <w:pPr>
        <w:spacing w:after="0" w:line="240" w:lineRule="auto"/>
        <w:ind w:left="-142" w:firstLine="850"/>
        <w:jc w:val="right"/>
      </w:pPr>
      <w:r>
        <w:rPr>
          <w:rFonts w:ascii="Times New Roman" w:eastAsia="Times New Roman" w:hAnsi="Times New Roman" w:cs="Times New Roman"/>
          <w:sz w:val="24"/>
          <w:szCs w:val="24"/>
          <w:lang w:eastAsia="ru-RU"/>
        </w:rPr>
        <w:t>студент 1 курса группы АТК-С</w:t>
      </w:r>
    </w:p>
    <w:p w:rsidR="001B40C4" w:rsidRDefault="00B13777">
      <w:pPr>
        <w:spacing w:after="0" w:line="240" w:lineRule="auto"/>
        <w:ind w:left="-142" w:firstLine="850"/>
        <w:jc w:val="right"/>
      </w:pPr>
      <w:r>
        <w:rPr>
          <w:rFonts w:ascii="Times New Roman" w:eastAsia="Times New Roman" w:hAnsi="Times New Roman" w:cs="Times New Roman"/>
          <w:sz w:val="24"/>
          <w:szCs w:val="24"/>
          <w:lang w:eastAsia="ru-RU"/>
        </w:rPr>
        <w:t>Морозов Д. Р.</w:t>
      </w: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B13777">
      <w:pPr>
        <w:spacing w:after="0" w:line="360" w:lineRule="auto"/>
        <w:ind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Волгоград 2019</w:t>
      </w:r>
      <w:r>
        <w:br w:type="page"/>
      </w:r>
    </w:p>
    <w:p w:rsidR="001B40C4" w:rsidRDefault="00B1377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1B40C4" w:rsidRDefault="001B40C4">
      <w:pPr>
        <w:spacing w:after="0" w:line="360" w:lineRule="auto"/>
        <w:jc w:val="center"/>
        <w:rPr>
          <w:rFonts w:ascii="Times New Roman" w:hAnsi="Times New Roman" w:cs="Times New Roman"/>
          <w:b/>
          <w:sz w:val="28"/>
          <w:szCs w:val="28"/>
        </w:rPr>
      </w:pPr>
    </w:p>
    <w:p w:rsidR="001B40C4" w:rsidRDefault="00B13777">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1B40C4" w:rsidRDefault="00B13777">
      <w:pPr>
        <w:tabs>
          <w:tab w:val="left" w:leader="dot" w:pos="9072"/>
        </w:tabs>
        <w:spacing w:after="0" w:line="360" w:lineRule="auto"/>
        <w:jc w:val="both"/>
        <w:rPr>
          <w:rFonts w:ascii="Times New Roman" w:eastAsia="Times New Roman" w:hAnsi="Times New Roman" w:cs="Times New Roman"/>
          <w:b/>
          <w:bCs/>
          <w:kern w:val="2"/>
          <w:sz w:val="28"/>
          <w:szCs w:val="28"/>
          <w:lang w:eastAsia="ru-RU"/>
        </w:rPr>
      </w:pPr>
      <w:r>
        <w:rPr>
          <w:rFonts w:ascii="Times New Roman" w:hAnsi="Times New Roman" w:cs="Times New Roman"/>
          <w:sz w:val="28"/>
          <w:szCs w:val="28"/>
        </w:rPr>
        <w:t>Глава 1.</w:t>
      </w:r>
      <w:r>
        <w:rPr>
          <w:rFonts w:ascii="Times New Roman" w:eastAsia="Times New Roman" w:hAnsi="Times New Roman" w:cs="Times New Roman"/>
          <w:b/>
          <w:bCs/>
          <w:kern w:val="2"/>
          <w:sz w:val="28"/>
          <w:szCs w:val="28"/>
          <w:lang w:eastAsia="ru-RU"/>
        </w:rPr>
        <w:t xml:space="preserve"> </w:t>
      </w:r>
      <w:r>
        <w:rPr>
          <w:rFonts w:ascii="Times New Roman" w:eastAsia="Times New Roman" w:hAnsi="Times New Roman" w:cs="Times New Roman"/>
          <w:bCs/>
          <w:kern w:val="2"/>
          <w:sz w:val="28"/>
          <w:szCs w:val="28"/>
          <w:lang w:eastAsia="ru-RU"/>
        </w:rPr>
        <w:tab/>
        <w:t>4</w:t>
      </w:r>
    </w:p>
    <w:p w:rsidR="001B40C4" w:rsidRDefault="00B13777">
      <w:pPr>
        <w:pStyle w:val="ac"/>
        <w:numPr>
          <w:ilvl w:val="1"/>
          <w:numId w:val="1"/>
        </w:numPr>
        <w:tabs>
          <w:tab w:val="left" w:leader="dot" w:pos="9072"/>
        </w:tabs>
        <w:spacing w:after="0" w:line="360" w:lineRule="auto"/>
        <w:jc w:val="both"/>
        <w:rPr>
          <w:rFonts w:ascii="Times New Roman" w:hAnsi="Times New Roman" w:cs="Times New Roman"/>
          <w:sz w:val="28"/>
          <w:szCs w:val="28"/>
        </w:rPr>
      </w:pPr>
      <w:r>
        <w:rPr>
          <w:rFonts w:ascii="Times New Roman" w:eastAsia="Times New Roman" w:hAnsi="Times New Roman" w:cs="Times New Roman"/>
          <w:bCs/>
          <w:kern w:val="2"/>
          <w:sz w:val="28"/>
          <w:szCs w:val="28"/>
          <w:lang w:eastAsia="ru-RU"/>
        </w:rPr>
        <w:t>Специфика развития театра второй четверти XIX века</w:t>
      </w:r>
      <w:r>
        <w:rPr>
          <w:rFonts w:ascii="Times New Roman" w:hAnsi="Times New Roman" w:cs="Times New Roman"/>
          <w:sz w:val="28"/>
          <w:szCs w:val="28"/>
        </w:rPr>
        <w:tab/>
        <w:t>4</w:t>
      </w:r>
    </w:p>
    <w:p w:rsidR="001B40C4" w:rsidRDefault="00B13777">
      <w:pPr>
        <w:pStyle w:val="ac"/>
        <w:numPr>
          <w:ilvl w:val="1"/>
          <w:numId w:val="1"/>
        </w:num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Реализм и романтизм как стилевое направление русского драматургического театра второй  четверти XIX века</w:t>
      </w:r>
      <w:r>
        <w:rPr>
          <w:rFonts w:ascii="Times New Roman" w:hAnsi="Times New Roman" w:cs="Times New Roman"/>
          <w:sz w:val="28"/>
          <w:szCs w:val="28"/>
        </w:rPr>
        <w:tab/>
        <w:t>8</w:t>
      </w:r>
    </w:p>
    <w:p w:rsidR="001B40C4" w:rsidRDefault="00B13777">
      <w:pPr>
        <w:pStyle w:val="ac"/>
        <w:numPr>
          <w:ilvl w:val="1"/>
          <w:numId w:val="1"/>
        </w:numPr>
        <w:tabs>
          <w:tab w:val="left" w:leader="dot" w:pos="9072"/>
        </w:tabs>
        <w:spacing w:after="0" w:line="360" w:lineRule="auto"/>
        <w:ind w:right="424"/>
        <w:jc w:val="both"/>
        <w:rPr>
          <w:rFonts w:ascii="Times New Roman" w:hAnsi="Times New Roman" w:cs="Times New Roman"/>
          <w:sz w:val="28"/>
          <w:szCs w:val="28"/>
        </w:rPr>
      </w:pPr>
      <w:r>
        <w:rPr>
          <w:rFonts w:ascii="Times New Roman" w:hAnsi="Times New Roman" w:cs="Times New Roman"/>
          <w:sz w:val="28"/>
          <w:szCs w:val="28"/>
        </w:rPr>
        <w:t xml:space="preserve">Влияние творчества </w:t>
      </w:r>
      <w:r>
        <w:rPr>
          <w:rFonts w:ascii="Times New Roman" w:eastAsia="Times New Roman" w:hAnsi="Times New Roman" w:cs="Times New Roman"/>
          <w:bCs/>
          <w:kern w:val="2"/>
          <w:sz w:val="28"/>
          <w:szCs w:val="28"/>
          <w:lang w:eastAsia="ru-RU"/>
        </w:rPr>
        <w:t xml:space="preserve">М. С. Щепкина, П. С. Мочалова и В. А. Каратыгина на развитие современных </w:t>
      </w:r>
      <w:r>
        <w:rPr>
          <w:rFonts w:ascii="Times New Roman" w:eastAsia="Times New Roman" w:hAnsi="Times New Roman" w:cs="Times New Roman"/>
          <w:bCs/>
          <w:kern w:val="2"/>
          <w:sz w:val="28"/>
          <w:szCs w:val="28"/>
          <w:lang w:eastAsia="ru-RU"/>
        </w:rPr>
        <w:t>систем актерской игры и теории современного мирового театра</w:t>
      </w:r>
      <w:r>
        <w:rPr>
          <w:rFonts w:ascii="Times New Roman" w:eastAsia="Times New Roman" w:hAnsi="Times New Roman" w:cs="Times New Roman"/>
          <w:bCs/>
          <w:kern w:val="2"/>
          <w:sz w:val="28"/>
          <w:szCs w:val="28"/>
          <w:lang w:eastAsia="ru-RU"/>
        </w:rPr>
        <w:tab/>
        <w:t>13</w:t>
      </w:r>
    </w:p>
    <w:p w:rsidR="001B40C4" w:rsidRDefault="00B13777">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19</w:t>
      </w:r>
    </w:p>
    <w:p w:rsidR="001B40C4" w:rsidRDefault="00B13777">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источников и литературы</w:t>
      </w:r>
      <w:r>
        <w:rPr>
          <w:rFonts w:ascii="Times New Roman" w:hAnsi="Times New Roman" w:cs="Times New Roman"/>
          <w:sz w:val="28"/>
          <w:szCs w:val="28"/>
        </w:rPr>
        <w:tab/>
        <w:t>20</w:t>
      </w:r>
    </w:p>
    <w:p w:rsidR="001B40C4" w:rsidRDefault="001B40C4">
      <w:pPr>
        <w:pStyle w:val="ac"/>
        <w:tabs>
          <w:tab w:val="left" w:leader="dot" w:pos="9072"/>
        </w:tabs>
        <w:spacing w:after="0" w:line="360" w:lineRule="auto"/>
        <w:ind w:left="1695"/>
        <w:jc w:val="both"/>
        <w:rPr>
          <w:rFonts w:ascii="Times New Roman" w:hAnsi="Times New Roman" w:cs="Times New Roman"/>
          <w:sz w:val="28"/>
          <w:szCs w:val="28"/>
        </w:rPr>
      </w:pPr>
    </w:p>
    <w:p w:rsidR="001B40C4" w:rsidRDefault="001B40C4">
      <w:pPr>
        <w:spacing w:after="0" w:line="360" w:lineRule="auto"/>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ind w:firstLine="709"/>
        <w:jc w:val="both"/>
        <w:rPr>
          <w:rFonts w:ascii="Times New Roman" w:hAnsi="Times New Roman" w:cs="Times New Roman"/>
          <w:b/>
          <w:sz w:val="28"/>
          <w:szCs w:val="28"/>
        </w:rPr>
      </w:pPr>
    </w:p>
    <w:p w:rsidR="001B40C4" w:rsidRDefault="001B40C4">
      <w:pPr>
        <w:spacing w:after="0" w:line="360" w:lineRule="auto"/>
        <w:rPr>
          <w:rFonts w:ascii="Times New Roman" w:hAnsi="Times New Roman" w:cs="Times New Roman"/>
          <w:b/>
          <w:sz w:val="28"/>
          <w:szCs w:val="28"/>
        </w:rPr>
      </w:pPr>
    </w:p>
    <w:p w:rsidR="001B40C4" w:rsidRDefault="00B1377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1B40C4" w:rsidRDefault="001B40C4">
      <w:pPr>
        <w:spacing w:after="0" w:line="360" w:lineRule="auto"/>
        <w:ind w:firstLine="709"/>
        <w:jc w:val="center"/>
        <w:rPr>
          <w:rFonts w:ascii="Times New Roman" w:hAnsi="Times New Roman" w:cs="Times New Roman"/>
          <w:b/>
          <w:sz w:val="28"/>
          <w:szCs w:val="28"/>
        </w:rPr>
      </w:pP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Актуальность.</w:t>
      </w:r>
      <w:r>
        <w:t xml:space="preserve"> </w:t>
      </w:r>
      <w:r>
        <w:rPr>
          <w:rFonts w:ascii="Times New Roman" w:hAnsi="Times New Roman" w:cs="Times New Roman"/>
          <w:sz w:val="28"/>
          <w:szCs w:val="28"/>
        </w:rPr>
        <w:t>Настоящая работа представляет собой опыт характеристики русского театрального искусства второй четверти</w:t>
      </w:r>
      <w:r>
        <w:rPr>
          <w:rFonts w:ascii="Times New Roman" w:hAnsi="Times New Roman" w:cs="Times New Roman"/>
          <w:sz w:val="28"/>
          <w:szCs w:val="28"/>
        </w:rPr>
        <w:t xml:space="preserve"> XIX в. – это эпоха формирования самостоятельного, самобытного искусства, время великих открытий Пушкина, Гоголя. </w:t>
      </w:r>
      <w:proofErr w:type="gramStart"/>
      <w:r>
        <w:rPr>
          <w:rFonts w:ascii="Times New Roman" w:hAnsi="Times New Roman" w:cs="Times New Roman"/>
          <w:sz w:val="28"/>
          <w:szCs w:val="28"/>
        </w:rPr>
        <w:t>Лермонтова, Тютчева, Белинского, Глинки, Брюллова и др.; начало литературной деятельности Тургенева, Достоевского, Гончарова, Островского, Фет</w:t>
      </w:r>
      <w:r>
        <w:rPr>
          <w:rFonts w:ascii="Times New Roman" w:hAnsi="Times New Roman" w:cs="Times New Roman"/>
          <w:sz w:val="28"/>
          <w:szCs w:val="28"/>
        </w:rPr>
        <w:t>а, Некрасова, Григорьева и т.д. это время истинного пробуждения духовных сил русского общества: рождение отечественной философии, эстетики.</w:t>
      </w:r>
      <w:proofErr w:type="gramEnd"/>
      <w:r>
        <w:rPr>
          <w:rFonts w:ascii="Times New Roman" w:hAnsi="Times New Roman" w:cs="Times New Roman"/>
          <w:sz w:val="28"/>
          <w:szCs w:val="28"/>
        </w:rPr>
        <w:t xml:space="preserve"> Появляется первое поколение русской профессиональной театральной критики.</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 из важнейших явлений, характеризующих</w:t>
      </w:r>
      <w:r>
        <w:rPr>
          <w:rFonts w:ascii="Times New Roman" w:hAnsi="Times New Roman" w:cs="Times New Roman"/>
          <w:sz w:val="28"/>
          <w:szCs w:val="28"/>
        </w:rPr>
        <w:t xml:space="preserve"> художественную жизнь этого периода, - формирование русского романтизма, широко влияющего на театральную практику. Романтизм в театре породил великих актеров: Щепкина, Мочалова, Каратыгина. Творчество этих актеров </w:t>
      </w:r>
      <w:proofErr w:type="gramStart"/>
      <w:r>
        <w:rPr>
          <w:rFonts w:ascii="Times New Roman" w:hAnsi="Times New Roman" w:cs="Times New Roman"/>
          <w:sz w:val="28"/>
          <w:szCs w:val="28"/>
        </w:rPr>
        <w:t>произвело огромное влияние</w:t>
      </w:r>
      <w:proofErr w:type="gramEnd"/>
      <w:r>
        <w:rPr>
          <w:rFonts w:ascii="Times New Roman" w:hAnsi="Times New Roman" w:cs="Times New Roman"/>
          <w:sz w:val="28"/>
          <w:szCs w:val="28"/>
        </w:rPr>
        <w:t xml:space="preserve"> на становление </w:t>
      </w:r>
      <w:r>
        <w:rPr>
          <w:rFonts w:ascii="Times New Roman" w:hAnsi="Times New Roman" w:cs="Times New Roman"/>
          <w:sz w:val="28"/>
          <w:szCs w:val="28"/>
        </w:rPr>
        <w:t>современной науки о театре, способствовало написанию теоретических трудов.</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темы обусловлена большим влиянием творчества М. С. Щепкина, П. С. Мочалова и В. А. Каратыгина на развитие современных систем актерской игры и теории современного мирово</w:t>
      </w:r>
      <w:r>
        <w:rPr>
          <w:rFonts w:ascii="Times New Roman" w:hAnsi="Times New Roman" w:cs="Times New Roman"/>
          <w:sz w:val="28"/>
          <w:szCs w:val="28"/>
        </w:rPr>
        <w:t>го театра.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Целью данной работы</w:t>
      </w:r>
      <w:r>
        <w:rPr>
          <w:rFonts w:ascii="Times New Roman" w:hAnsi="Times New Roman" w:cs="Times New Roman"/>
          <w:sz w:val="28"/>
          <w:szCs w:val="28"/>
        </w:rPr>
        <w:t xml:space="preserve"> является  изучение театрального искусства второй четверти </w:t>
      </w:r>
      <w:r>
        <w:rPr>
          <w:rFonts w:ascii="Times New Roman" w:hAnsi="Times New Roman" w:cs="Times New Roman"/>
          <w:sz w:val="28"/>
          <w:szCs w:val="28"/>
          <w:lang w:val="en-US"/>
        </w:rPr>
        <w:t>XIX</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цель предполагает решение следующих </w:t>
      </w:r>
      <w:r>
        <w:rPr>
          <w:rFonts w:ascii="Times New Roman" w:hAnsi="Times New Roman" w:cs="Times New Roman"/>
          <w:i/>
          <w:sz w:val="28"/>
          <w:szCs w:val="28"/>
        </w:rPr>
        <w:t>задач</w:t>
      </w:r>
      <w:r>
        <w:rPr>
          <w:rFonts w:ascii="Times New Roman" w:hAnsi="Times New Roman" w:cs="Times New Roman"/>
          <w:sz w:val="28"/>
          <w:szCs w:val="28"/>
        </w:rPr>
        <w:t>:</w:t>
      </w:r>
    </w:p>
    <w:p w:rsidR="001B40C4" w:rsidRDefault="00B13777">
      <w:pPr>
        <w:pStyle w:val="ab"/>
        <w:spacing w:beforeAutospacing="0" w:after="0" w:afterAutospacing="0" w:line="360" w:lineRule="auto"/>
        <w:jc w:val="both"/>
        <w:rPr>
          <w:sz w:val="28"/>
          <w:szCs w:val="28"/>
        </w:rPr>
      </w:pPr>
      <w:r>
        <w:rPr>
          <w:sz w:val="28"/>
          <w:szCs w:val="28"/>
        </w:rPr>
        <w:t>– рассмотреть творчество М. С. Щепкина;</w:t>
      </w:r>
    </w:p>
    <w:p w:rsidR="001B40C4" w:rsidRDefault="00B13777">
      <w:pPr>
        <w:pStyle w:val="ab"/>
        <w:spacing w:beforeAutospacing="0" w:after="0" w:afterAutospacing="0" w:line="360" w:lineRule="auto"/>
        <w:jc w:val="both"/>
        <w:rPr>
          <w:sz w:val="28"/>
          <w:szCs w:val="28"/>
        </w:rPr>
      </w:pPr>
      <w:r>
        <w:rPr>
          <w:sz w:val="28"/>
          <w:szCs w:val="28"/>
        </w:rPr>
        <w:t>– выявить основные этапы в творчестве П. С. Мочалова;</w:t>
      </w:r>
    </w:p>
    <w:p w:rsidR="001B40C4" w:rsidRDefault="00B13777">
      <w:pPr>
        <w:pStyle w:val="ab"/>
        <w:spacing w:beforeAutospacing="0" w:after="0" w:afterAutospacing="0" w:line="360" w:lineRule="auto"/>
        <w:jc w:val="both"/>
        <w:rPr>
          <w:sz w:val="28"/>
          <w:szCs w:val="28"/>
        </w:rPr>
      </w:pPr>
      <w:r>
        <w:rPr>
          <w:sz w:val="28"/>
          <w:szCs w:val="28"/>
        </w:rPr>
        <w:t xml:space="preserve">– обозначить </w:t>
      </w:r>
      <w:r>
        <w:rPr>
          <w:sz w:val="28"/>
          <w:szCs w:val="28"/>
        </w:rPr>
        <w:t>основные вехи творчества В. А. Каратыгина.</w:t>
      </w: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jc w:val="center"/>
        <w:rPr>
          <w:rFonts w:ascii="Times New Roman" w:hAnsi="Times New Roman" w:cs="Times New Roman"/>
          <w:sz w:val="28"/>
          <w:szCs w:val="28"/>
        </w:rPr>
      </w:pPr>
    </w:p>
    <w:p w:rsidR="001B40C4" w:rsidRDefault="00B13777">
      <w:pPr>
        <w:spacing w:after="0" w:line="360" w:lineRule="auto"/>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lastRenderedPageBreak/>
        <w:t xml:space="preserve">Глава 1. </w:t>
      </w:r>
    </w:p>
    <w:p w:rsidR="001B40C4" w:rsidRDefault="00B13777">
      <w:pPr>
        <w:spacing w:after="0" w:line="360" w:lineRule="auto"/>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1.1. Специфика развития театра второй четверти XIX века</w:t>
      </w:r>
    </w:p>
    <w:p w:rsidR="001B40C4" w:rsidRDefault="001B40C4">
      <w:pPr>
        <w:spacing w:after="0" w:line="360" w:lineRule="auto"/>
        <w:ind w:firstLine="709"/>
        <w:jc w:val="center"/>
        <w:rPr>
          <w:rFonts w:ascii="Times New Roman" w:hAnsi="Times New Roman" w:cs="Times New Roman"/>
          <w:sz w:val="28"/>
          <w:szCs w:val="28"/>
        </w:rPr>
      </w:pP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трагических событий 14 декабря 1825 года в культурном слое общества устанавливается атмосфера апатии и страха, пессимизма и безверия, разо</w:t>
      </w:r>
      <w:r>
        <w:rPr>
          <w:rFonts w:ascii="Times New Roman" w:hAnsi="Times New Roman" w:cs="Times New Roman"/>
          <w:sz w:val="28"/>
          <w:szCs w:val="28"/>
        </w:rPr>
        <w:t>чарований и рефлексии. Культура этого периода характеризуется напряженными дискуссиями в журналистике, философии, эстетике: это споры архаистов и новаторов, почвенников и европейцев, консерваторов и радикалов, плебеев и аристократов.</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четверти 19 </w:t>
      </w:r>
      <w:r>
        <w:rPr>
          <w:rFonts w:ascii="Times New Roman" w:hAnsi="Times New Roman" w:cs="Times New Roman"/>
          <w:sz w:val="28"/>
          <w:szCs w:val="28"/>
        </w:rPr>
        <w:t xml:space="preserve">века становится абсолютно ясно, что особенной чертой русского искусства является многофункциональность, универсальность, его стремление выйти за границы эстетики. Наша художественная культура стремится быть адекватной жизни, решать вопросы и бытия и быта. </w:t>
      </w:r>
      <w:r>
        <w:rPr>
          <w:rFonts w:ascii="Times New Roman" w:hAnsi="Times New Roman" w:cs="Times New Roman"/>
          <w:sz w:val="28"/>
          <w:szCs w:val="28"/>
        </w:rPr>
        <w:t>Будучи ангажированной на проблемы действительности, она задумывается не столько о творчестве лучшей культуры, сколько о строительстве лучшей жизни, поэтому так сильны социальные мотивы.</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Идея национального единства была востребована не только состоянием рус</w:t>
      </w:r>
      <w:r>
        <w:rPr>
          <w:rFonts w:ascii="Times New Roman" w:hAnsi="Times New Roman" w:cs="Times New Roman"/>
          <w:sz w:val="28"/>
          <w:szCs w:val="28"/>
        </w:rPr>
        <w:t>ского общества, но и опасностью. Выражением объединяющей национальной идеи стала «формула» товарища министра народного просвещения Уварова: православие, самодержавие, народность. Это были традиционные, «природные», исторически сложившиеся опоры русской гос</w:t>
      </w:r>
      <w:r>
        <w:rPr>
          <w:rFonts w:ascii="Times New Roman" w:hAnsi="Times New Roman" w:cs="Times New Roman"/>
          <w:sz w:val="28"/>
          <w:szCs w:val="28"/>
        </w:rPr>
        <w:t>ударственности. Но утопизм «государственного мышления» будет осознан только к концу эпохи Николая I. Она завершится так называемым «мрачным семилетием» (1848-1855), поражением России в Крымской войне и вступлением на престол нового царя Александра II – осв</w:t>
      </w:r>
      <w:r>
        <w:rPr>
          <w:rFonts w:ascii="Times New Roman" w:hAnsi="Times New Roman" w:cs="Times New Roman"/>
          <w:sz w:val="28"/>
          <w:szCs w:val="28"/>
        </w:rPr>
        <w:t>ободителя. Тогда же начнется быстрое и неотвратимое движение государства к буржуазным реформам.</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Жизнь театра этого периода сложна и неоднородна, как и вся </w:t>
      </w:r>
      <w:proofErr w:type="spellStart"/>
      <w:r>
        <w:rPr>
          <w:rFonts w:ascii="Times New Roman" w:hAnsi="Times New Roman" w:cs="Times New Roman"/>
          <w:sz w:val="28"/>
          <w:szCs w:val="28"/>
        </w:rPr>
        <w:t>социокультурная</w:t>
      </w:r>
      <w:proofErr w:type="spellEnd"/>
      <w:r>
        <w:rPr>
          <w:rFonts w:ascii="Times New Roman" w:hAnsi="Times New Roman" w:cs="Times New Roman"/>
          <w:sz w:val="28"/>
          <w:szCs w:val="28"/>
        </w:rPr>
        <w:t xml:space="preserve"> действительность. Если говорить о хронологии этого </w:t>
      </w:r>
      <w:r>
        <w:rPr>
          <w:rFonts w:ascii="Times New Roman" w:hAnsi="Times New Roman" w:cs="Times New Roman"/>
          <w:sz w:val="28"/>
          <w:szCs w:val="28"/>
        </w:rPr>
        <w:lastRenderedPageBreak/>
        <w:t>периода, то вторая четверть 19 век</w:t>
      </w:r>
      <w:r>
        <w:rPr>
          <w:rFonts w:ascii="Times New Roman" w:hAnsi="Times New Roman" w:cs="Times New Roman"/>
          <w:sz w:val="28"/>
          <w:szCs w:val="28"/>
        </w:rPr>
        <w:t>а начинается в театре не точно в 1826 году. Можно перечислить ряд фактов, демонстрирующих эту мысль: создание в 1824 году Малого театра в Москве, в Петербурге смерть Яковлева в 1817 году, и появление на столичных сценах актеров нового поколения – Мочалова,</w:t>
      </w:r>
      <w:r>
        <w:rPr>
          <w:rFonts w:ascii="Times New Roman" w:hAnsi="Times New Roman" w:cs="Times New Roman"/>
          <w:sz w:val="28"/>
          <w:szCs w:val="28"/>
        </w:rPr>
        <w:t xml:space="preserve"> Каратыгина и Щепкина на рубеже 20х годов. Все это знаки переходного времени. Завершается обозреваемый период не в 1850 году, а, по всей видимости, в 1853 – в год первого появления на сцене Александринского театра пьесы Островского «Не в свои сани не садис</w:t>
      </w:r>
      <w:r>
        <w:rPr>
          <w:rFonts w:ascii="Times New Roman" w:hAnsi="Times New Roman" w:cs="Times New Roman"/>
          <w:sz w:val="28"/>
          <w:szCs w:val="28"/>
        </w:rPr>
        <w:t xml:space="preserve">ь» и одновременно в год смерти петербургского трагика Каратыгина[3, 112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Совпадение этих событий символично: вместе с Каратыгиным уходит старая эпоха, с Островским рождается новый период в истории русского театра.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Театр второй четверти 19 века становит</w:t>
      </w:r>
      <w:r>
        <w:rPr>
          <w:rFonts w:ascii="Times New Roman" w:hAnsi="Times New Roman" w:cs="Times New Roman"/>
          <w:sz w:val="28"/>
          <w:szCs w:val="28"/>
        </w:rPr>
        <w:t>ся предметом неистовой любви, восхищения и обожествления, выразителем «веяний эпохи». Сценическое искусство пытается сохранить роль воспитателя поколения, училища масс, кафедры и парламента, стремится говорить о ключевых проблемах времени, о трагедиях и ид</w:t>
      </w:r>
      <w:r>
        <w:rPr>
          <w:rFonts w:ascii="Times New Roman" w:hAnsi="Times New Roman" w:cs="Times New Roman"/>
          <w:sz w:val="28"/>
          <w:szCs w:val="28"/>
        </w:rPr>
        <w:t>еалах современников. Однако как искусство публичное, театр всегда зависим от «заказчика и потребителя», от вкусов публики. Именно в это время чрезвычайно расширяется социальный состав театрального зала: театр вбирает в свое пространство все большее количес</w:t>
      </w:r>
      <w:r>
        <w:rPr>
          <w:rFonts w:ascii="Times New Roman" w:hAnsi="Times New Roman" w:cs="Times New Roman"/>
          <w:sz w:val="28"/>
          <w:szCs w:val="28"/>
        </w:rPr>
        <w:t>тво городского населения, с различным культурным уровнем и опытом. Число знатоков, истинных ценителей искусства и интеллектуалов в театре, конечно, было незначительным. Вместе с тем театр как общественный институт культуры выражает эстетическую и идеологич</w:t>
      </w:r>
      <w:r>
        <w:rPr>
          <w:rFonts w:ascii="Times New Roman" w:hAnsi="Times New Roman" w:cs="Times New Roman"/>
          <w:sz w:val="28"/>
          <w:szCs w:val="28"/>
        </w:rPr>
        <w:t>ескую программу государственно власти. Следует говорить об основных тенденциях развития русского театра, находящегося в монополии государства.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Концентрация всей театральной политики в руках государства, отсутствие частных, конкурентоспособных сценических к</w:t>
      </w:r>
      <w:r>
        <w:rPr>
          <w:rFonts w:ascii="Times New Roman" w:hAnsi="Times New Roman" w:cs="Times New Roman"/>
          <w:sz w:val="28"/>
          <w:szCs w:val="28"/>
        </w:rPr>
        <w:t xml:space="preserve">оллективов в столицах создавали необходимость постоянного обновления репертуара: </w:t>
      </w:r>
      <w:r>
        <w:rPr>
          <w:rFonts w:ascii="Times New Roman" w:hAnsi="Times New Roman" w:cs="Times New Roman"/>
          <w:sz w:val="28"/>
          <w:szCs w:val="28"/>
        </w:rPr>
        <w:lastRenderedPageBreak/>
        <w:t>характерно, что за сезон театр выпускал около пятидесяти новых пьес. Как и в предшествующий период, театральный вечер был уподоблен слоеному пирогу: играли несколько пьес, пер</w:t>
      </w:r>
      <w:r>
        <w:rPr>
          <w:rFonts w:ascii="Times New Roman" w:hAnsi="Times New Roman" w:cs="Times New Roman"/>
          <w:sz w:val="28"/>
          <w:szCs w:val="28"/>
        </w:rPr>
        <w:t xml:space="preserve">ед многоактным театральным сочинением шла </w:t>
      </w:r>
      <w:proofErr w:type="spellStart"/>
      <w:r>
        <w:rPr>
          <w:rFonts w:ascii="Times New Roman" w:hAnsi="Times New Roman" w:cs="Times New Roman"/>
          <w:sz w:val="28"/>
          <w:szCs w:val="28"/>
        </w:rPr>
        <w:t>пьеса-одноактовка</w:t>
      </w:r>
      <w:proofErr w:type="spellEnd"/>
      <w:r>
        <w:rPr>
          <w:rFonts w:ascii="Times New Roman" w:hAnsi="Times New Roman" w:cs="Times New Roman"/>
          <w:sz w:val="28"/>
          <w:szCs w:val="28"/>
        </w:rPr>
        <w:t>, чаще всего – водевиль; перед началом представления и в антрактах звучала музыка. В основном театр этого периода держался актером, режиссер – фигура формальная, мало что определяющая в эстетике сп</w:t>
      </w:r>
      <w:r>
        <w:rPr>
          <w:rFonts w:ascii="Times New Roman" w:hAnsi="Times New Roman" w:cs="Times New Roman"/>
          <w:sz w:val="28"/>
          <w:szCs w:val="28"/>
        </w:rPr>
        <w:t>ектакля[6].</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Искусство этого периода проживает свой путь в напряженном конфликте разных художественных направлений. Параллельное существование неоклассицизма, романтизма и реализма многое объясняет в эклектичной структуре театрального организма. Для данного</w:t>
      </w:r>
      <w:r>
        <w:rPr>
          <w:rFonts w:ascii="Times New Roman" w:hAnsi="Times New Roman" w:cs="Times New Roman"/>
          <w:sz w:val="28"/>
          <w:szCs w:val="28"/>
        </w:rPr>
        <w:t xml:space="preserve"> периода характерно именно то, что на одной сцене, в одном спектакле в Москве играет романтик Мочалов и реалист Щепкин или в Петербурге – «</w:t>
      </w:r>
      <w:proofErr w:type="spellStart"/>
      <w:r>
        <w:rPr>
          <w:rFonts w:ascii="Times New Roman" w:hAnsi="Times New Roman" w:cs="Times New Roman"/>
          <w:sz w:val="28"/>
          <w:szCs w:val="28"/>
        </w:rPr>
        <w:t>неоклассицист</w:t>
      </w:r>
      <w:proofErr w:type="spellEnd"/>
      <w:r>
        <w:rPr>
          <w:rFonts w:ascii="Times New Roman" w:hAnsi="Times New Roman" w:cs="Times New Roman"/>
          <w:sz w:val="28"/>
          <w:szCs w:val="28"/>
        </w:rPr>
        <w:t xml:space="preserve">» Каратыгин и реалист Мартынов[4]. Зритель одновременно следит за актерами, говорящими на оппозиционных </w:t>
      </w:r>
      <w:r>
        <w:rPr>
          <w:rFonts w:ascii="Times New Roman" w:hAnsi="Times New Roman" w:cs="Times New Roman"/>
          <w:sz w:val="28"/>
          <w:szCs w:val="28"/>
        </w:rPr>
        <w:t xml:space="preserve">сценических языках. Или другой пример: в один месяц играются – «Ревизор», «Тридцать лет, или жизнь игрока» (романтическая мелодрама </w:t>
      </w:r>
      <w:proofErr w:type="spellStart"/>
      <w:r>
        <w:rPr>
          <w:rFonts w:ascii="Times New Roman" w:hAnsi="Times New Roman" w:cs="Times New Roman"/>
          <w:sz w:val="28"/>
          <w:szCs w:val="28"/>
        </w:rPr>
        <w:t>Дюканжа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Дино</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Филатка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Мирошка</w:t>
      </w:r>
      <w:proofErr w:type="spellEnd"/>
      <w:r>
        <w:rPr>
          <w:rFonts w:ascii="Times New Roman" w:hAnsi="Times New Roman" w:cs="Times New Roman"/>
          <w:sz w:val="28"/>
          <w:szCs w:val="28"/>
        </w:rPr>
        <w:t>» (водевиль П. Григорьева).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репертуарные течения театра этой эпохи определяются </w:t>
      </w:r>
      <w:r>
        <w:rPr>
          <w:rFonts w:ascii="Times New Roman" w:hAnsi="Times New Roman" w:cs="Times New Roman"/>
          <w:sz w:val="28"/>
          <w:szCs w:val="28"/>
        </w:rPr>
        <w:t>стремлением зрителя к зрелищности и непосредственному эстетическому наслаждению. В основе репертуара – водевиль, мелодрама и историческая драматургия (тоже чаще всего мелодрама). Спектакль второй четверти 19 века, в частности мелодрама, - это зрелище внешн</w:t>
      </w:r>
      <w:r>
        <w:rPr>
          <w:rFonts w:ascii="Times New Roman" w:hAnsi="Times New Roman" w:cs="Times New Roman"/>
          <w:sz w:val="28"/>
          <w:szCs w:val="28"/>
        </w:rPr>
        <w:t>его действия, театр занимательной авантюрной интриги с грандиозными сценическими эффектами. В водевиле – увлекательная фабула, неприхотливая, но обаятельная своей наивностью.</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это вместе создавало эстетическое пространство, в котором утверждается оптими</w:t>
      </w:r>
      <w:r>
        <w:rPr>
          <w:rFonts w:ascii="Times New Roman" w:hAnsi="Times New Roman" w:cs="Times New Roman"/>
          <w:sz w:val="28"/>
          <w:szCs w:val="28"/>
        </w:rPr>
        <w:t xml:space="preserve">стическое мировосприятие, идея бесконфликтности и уверенность в существовании. Театр гармонизировал жизнь, но одновременно он был отчужден от реальной действительности почти </w:t>
      </w:r>
      <w:r>
        <w:rPr>
          <w:rFonts w:ascii="Times New Roman" w:hAnsi="Times New Roman" w:cs="Times New Roman"/>
          <w:sz w:val="28"/>
          <w:szCs w:val="28"/>
        </w:rPr>
        <w:lastRenderedPageBreak/>
        <w:t xml:space="preserve">«непроницаемой» стеной и потому был утопичен, создавая иллюзию правды. Но публика </w:t>
      </w:r>
      <w:r>
        <w:rPr>
          <w:rFonts w:ascii="Times New Roman" w:hAnsi="Times New Roman" w:cs="Times New Roman"/>
          <w:sz w:val="28"/>
          <w:szCs w:val="28"/>
        </w:rPr>
        <w:t>и не хотела правдоподобия – обыденная, тусклая, однообразная жизнь всегда требует праздника. С другой стороны, нельзя воспринимать театральный спектакль этого периода только как экзотический миф о жизни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десь было стремление к идеальному началу и к душевн</w:t>
      </w:r>
      <w:r>
        <w:rPr>
          <w:rFonts w:ascii="Times New Roman" w:hAnsi="Times New Roman" w:cs="Times New Roman"/>
          <w:sz w:val="28"/>
          <w:szCs w:val="28"/>
        </w:rPr>
        <w:t>о-духовной высоте, прорыв сквозь усредненное банальное существование к насыщенности подлинных чувств и переживаний, в конце концов – прорыв к правде.</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рубеже 30х годов приходит новый репертуар (старые имена, конечно, не сразу исчезают с афиши). Водевили </w:t>
      </w:r>
      <w:r>
        <w:rPr>
          <w:rFonts w:ascii="Times New Roman" w:hAnsi="Times New Roman" w:cs="Times New Roman"/>
          <w:sz w:val="28"/>
          <w:szCs w:val="28"/>
        </w:rPr>
        <w:t>и мелодрамы, господствующие театральные жанры, были неоднородны. Одни из них, по определению критики, были «закисью» репертуара, другие открывали серьезные возможности для самостоятельного творчества актеров.</w:t>
      </w:r>
    </w:p>
    <w:p w:rsidR="001B40C4" w:rsidRPr="00B13777"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одной стороны, водевиль – это «трюки на канат</w:t>
      </w:r>
      <w:r>
        <w:rPr>
          <w:rFonts w:ascii="Times New Roman" w:hAnsi="Times New Roman" w:cs="Times New Roman"/>
          <w:sz w:val="28"/>
          <w:szCs w:val="28"/>
        </w:rPr>
        <w:t xml:space="preserve">е». Но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другой</w:t>
      </w:r>
      <w:proofErr w:type="gramEnd"/>
      <w:r>
        <w:rPr>
          <w:rFonts w:ascii="Times New Roman" w:hAnsi="Times New Roman" w:cs="Times New Roman"/>
          <w:sz w:val="28"/>
          <w:szCs w:val="28"/>
        </w:rPr>
        <w:t xml:space="preserve"> – в историю театра по праву вошли водевили Ленского, Каратыгина, П. Григорьева, Кони, Некрасова[5, 205 </w:t>
      </w:r>
      <w:r>
        <w:rPr>
          <w:rFonts w:ascii="Times New Roman" w:hAnsi="Times New Roman" w:cs="Times New Roman"/>
          <w:sz w:val="28"/>
          <w:szCs w:val="28"/>
          <w:lang w:val="en-US"/>
        </w:rPr>
        <w:t>c</w:t>
      </w:r>
      <w:r>
        <w:rPr>
          <w:rFonts w:ascii="Times New Roman" w:hAnsi="Times New Roman" w:cs="Times New Roman"/>
          <w:sz w:val="28"/>
          <w:szCs w:val="28"/>
        </w:rPr>
        <w:t xml:space="preserve">.]. </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Постепенно водевиль приближается к бытовой комедии, испытывая влияние натуральной школы и </w:t>
      </w:r>
      <w:proofErr w:type="gramStart"/>
      <w:r>
        <w:rPr>
          <w:rFonts w:ascii="Times New Roman" w:hAnsi="Times New Roman" w:cs="Times New Roman"/>
          <w:sz w:val="28"/>
          <w:szCs w:val="28"/>
        </w:rPr>
        <w:t>реалистического стиля</w:t>
      </w:r>
      <w:proofErr w:type="gramEnd"/>
      <w:r>
        <w:rPr>
          <w:rFonts w:ascii="Times New Roman" w:hAnsi="Times New Roman" w:cs="Times New Roman"/>
          <w:sz w:val="28"/>
          <w:szCs w:val="28"/>
        </w:rPr>
        <w:t xml:space="preserve">; на сцену попадают </w:t>
      </w:r>
      <w:r>
        <w:rPr>
          <w:rFonts w:ascii="Times New Roman" w:hAnsi="Times New Roman" w:cs="Times New Roman"/>
          <w:sz w:val="28"/>
          <w:szCs w:val="28"/>
        </w:rPr>
        <w:t>«свои», отечественные чиновники, купцы, актеры, журналисты; начинает звучать драматическая тема «маленького человека». С художественной точки зрения необходимо отметить блистательную пьесу Некрасова «Осенняя скука», поставленную впервые только в 1902 году:</w:t>
      </w:r>
      <w:r>
        <w:rPr>
          <w:rFonts w:ascii="Times New Roman" w:hAnsi="Times New Roman" w:cs="Times New Roman"/>
          <w:sz w:val="28"/>
          <w:szCs w:val="28"/>
        </w:rPr>
        <w:t xml:space="preserve"> знатоки театра не хотели верить, что она написана более полувека назад, и увидели в ней «всю реформу» Чехова и МХТ.</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Мелодрама второй четверти 19 века как проявление современных эстетических тенденций упрощает, снижает философский масштаб романтических иде</w:t>
      </w:r>
      <w:r>
        <w:rPr>
          <w:rFonts w:ascii="Times New Roman" w:hAnsi="Times New Roman" w:cs="Times New Roman"/>
          <w:sz w:val="28"/>
          <w:szCs w:val="28"/>
        </w:rPr>
        <w:t xml:space="preserve">й, адаптирует их к уровню массового сознания. Она был чрезвычайно популярна не только у публики, но и среди актеров. Ее эстетическая природа ставила перед сценическим художником сложные задачи: требовала «изощрения и утончения» внутренней актерской </w:t>
      </w:r>
      <w:r>
        <w:rPr>
          <w:rFonts w:ascii="Times New Roman" w:hAnsi="Times New Roman" w:cs="Times New Roman"/>
          <w:sz w:val="28"/>
          <w:szCs w:val="28"/>
        </w:rPr>
        <w:lastRenderedPageBreak/>
        <w:t>техники</w:t>
      </w:r>
      <w:r>
        <w:rPr>
          <w:rFonts w:ascii="Times New Roman" w:hAnsi="Times New Roman" w:cs="Times New Roman"/>
          <w:sz w:val="28"/>
          <w:szCs w:val="28"/>
        </w:rPr>
        <w:t>, вскрывала психологический мир страстей, лирический строй душевных переживаний не только персонажа, но и самого исполнителя, направляла его по пути сценического переживания.</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 другом полюсе – произведения Шекспира, Мольера, Бомарше, Шиллера: появляются</w:t>
      </w:r>
      <w:r>
        <w:rPr>
          <w:rFonts w:ascii="Times New Roman" w:hAnsi="Times New Roman" w:cs="Times New Roman"/>
          <w:sz w:val="28"/>
          <w:szCs w:val="28"/>
        </w:rPr>
        <w:t xml:space="preserve"> серьезные переводы, театр учится читать известные пьесы по-новому.</w:t>
      </w:r>
    </w:p>
    <w:p w:rsidR="001B40C4" w:rsidRDefault="001B40C4">
      <w:pPr>
        <w:spacing w:after="0" w:line="360" w:lineRule="auto"/>
        <w:ind w:firstLine="709"/>
        <w:jc w:val="both"/>
        <w:rPr>
          <w:rFonts w:ascii="Times New Roman" w:hAnsi="Times New Roman" w:cs="Times New Roman"/>
          <w:sz w:val="28"/>
          <w:szCs w:val="28"/>
        </w:rPr>
      </w:pPr>
    </w:p>
    <w:p w:rsidR="001B40C4" w:rsidRDefault="00B1377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1.2. Реализм и романтизм как стилевое направление русского драматургического театра второй  четверти XIX века</w:t>
      </w:r>
    </w:p>
    <w:p w:rsidR="001B40C4" w:rsidRDefault="001B40C4">
      <w:pPr>
        <w:spacing w:after="0" w:line="360" w:lineRule="auto"/>
        <w:jc w:val="center"/>
        <w:rPr>
          <w:rFonts w:ascii="Times New Roman" w:hAnsi="Times New Roman" w:cs="Times New Roman"/>
          <w:b/>
          <w:sz w:val="28"/>
          <w:szCs w:val="28"/>
        </w:rPr>
      </w:pP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Романтизм.</w:t>
      </w:r>
      <w:r>
        <w:rPr>
          <w:rFonts w:ascii="Times New Roman" w:hAnsi="Times New Roman" w:cs="Times New Roman"/>
          <w:sz w:val="28"/>
          <w:szCs w:val="28"/>
        </w:rPr>
        <w:t xml:space="preserve"> Романтические «веяния» ощутимы уже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десятилетия века. В творчестве петербургского трагика А. Яковлева складывается тип актера романтического театра; мироощущение «позднего» Озерова врастает в эстетику романтизма. Однако осознание романтизма на рус</w:t>
      </w:r>
      <w:r>
        <w:rPr>
          <w:rFonts w:ascii="Times New Roman" w:hAnsi="Times New Roman" w:cs="Times New Roman"/>
          <w:sz w:val="28"/>
          <w:szCs w:val="28"/>
        </w:rPr>
        <w:t>ской почве как самостоятельного мышления в искусстве происходит в первой половине 20х годов.</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романтизм, и реализм на протяжении второй четверти 19 века будут сосуществовать, вступая в борьбу, отвоевывая друг у друга большую «площадь». И если в 20е годы р</w:t>
      </w:r>
      <w:r>
        <w:rPr>
          <w:rFonts w:ascii="Times New Roman" w:hAnsi="Times New Roman" w:cs="Times New Roman"/>
          <w:sz w:val="28"/>
          <w:szCs w:val="28"/>
        </w:rPr>
        <w:t>еалистические веяния представляют лишь поиски нескольких гениальных художников, которые указывали вектор движения русского искусства, то к середине третьего десятилетия реализм сложится как стиль. Романтизм же постепенно отодвигается с авансцены на перифер</w:t>
      </w:r>
      <w:r>
        <w:rPr>
          <w:rFonts w:ascii="Times New Roman" w:hAnsi="Times New Roman" w:cs="Times New Roman"/>
          <w:sz w:val="28"/>
          <w:szCs w:val="28"/>
        </w:rPr>
        <w:t>ию, в глубину культурного пространства.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хронологических рамках романтизма в русской театральной культуре, интересно отметить, что уже в конце 30х годов Белинский писал, что Мочалов теряет свою публику[1, 329 </w:t>
      </w:r>
      <w:r>
        <w:rPr>
          <w:rFonts w:ascii="Times New Roman" w:hAnsi="Times New Roman" w:cs="Times New Roman"/>
          <w:sz w:val="28"/>
          <w:szCs w:val="28"/>
          <w:lang w:val="en-US"/>
        </w:rPr>
        <w:t>c</w:t>
      </w:r>
      <w:r>
        <w:rPr>
          <w:rFonts w:ascii="Times New Roman" w:hAnsi="Times New Roman" w:cs="Times New Roman"/>
          <w:sz w:val="28"/>
          <w:szCs w:val="28"/>
        </w:rPr>
        <w:t>.].</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отказываясь от завоеваний роман</w:t>
      </w:r>
      <w:r>
        <w:rPr>
          <w:rFonts w:ascii="Times New Roman" w:hAnsi="Times New Roman" w:cs="Times New Roman"/>
          <w:sz w:val="28"/>
          <w:szCs w:val="28"/>
        </w:rPr>
        <w:t xml:space="preserve">тизма, углубляя и развивая идеи романтиков, реалисты уходили от принципа непознаваемости мирозданья, от односторонности и крайней субъективности к </w:t>
      </w:r>
      <w:r>
        <w:rPr>
          <w:rFonts w:ascii="Times New Roman" w:hAnsi="Times New Roman" w:cs="Times New Roman"/>
          <w:sz w:val="28"/>
          <w:szCs w:val="28"/>
        </w:rPr>
        <w:lastRenderedPageBreak/>
        <w:t>целостности и объективности исследования. В этом реализм, конечно, был адекватнее своему времени и потому ото</w:t>
      </w:r>
      <w:r>
        <w:rPr>
          <w:rFonts w:ascii="Times New Roman" w:hAnsi="Times New Roman" w:cs="Times New Roman"/>
          <w:sz w:val="28"/>
          <w:szCs w:val="28"/>
        </w:rPr>
        <w:t>двигал романтизм в глубину исторической сцены.</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романтизма начинается глобальное разрушение нормативного мышления: жесткой системы правил, иерархии, расшатывание устойчивых границ стиля. Романтизм в Европе складывается в конце 18 века, его теоретической о</w:t>
      </w:r>
      <w:r>
        <w:rPr>
          <w:rFonts w:ascii="Times New Roman" w:hAnsi="Times New Roman" w:cs="Times New Roman"/>
          <w:sz w:val="28"/>
          <w:szCs w:val="28"/>
        </w:rPr>
        <w:t>сновой является немецкая идеалистическая философия Шлегелей, Шеллинга, творчество Новалиса.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романтического метода – принцип свободы. Романтики категорически отвергают утилитаризм в искусстве, отказываются от морализаторства и дидактики. Искусство </w:t>
      </w:r>
      <w:r>
        <w:rPr>
          <w:rFonts w:ascii="Times New Roman" w:hAnsi="Times New Roman" w:cs="Times New Roman"/>
          <w:sz w:val="28"/>
          <w:szCs w:val="28"/>
        </w:rPr>
        <w:t xml:space="preserve">– не урок, а великое наслаждение эстетического процесса созидания. Мир художника-жреца равен в богатстве красок самой действительности. Для романтиков главная ценность </w:t>
      </w:r>
      <w:proofErr w:type="gramStart"/>
      <w:r>
        <w:rPr>
          <w:rFonts w:ascii="Times New Roman" w:hAnsi="Times New Roman" w:cs="Times New Roman"/>
          <w:sz w:val="28"/>
          <w:szCs w:val="28"/>
        </w:rPr>
        <w:t>эстетического произведения</w:t>
      </w:r>
      <w:proofErr w:type="gramEnd"/>
      <w:r>
        <w:rPr>
          <w:rFonts w:ascii="Times New Roman" w:hAnsi="Times New Roman" w:cs="Times New Roman"/>
          <w:sz w:val="28"/>
          <w:szCs w:val="28"/>
        </w:rPr>
        <w:t xml:space="preserve"> – это выражение или самовыражение художника. Личная судьба и </w:t>
      </w:r>
      <w:r>
        <w:rPr>
          <w:rFonts w:ascii="Times New Roman" w:hAnsi="Times New Roman" w:cs="Times New Roman"/>
          <w:sz w:val="28"/>
          <w:szCs w:val="28"/>
        </w:rPr>
        <w:t xml:space="preserve">поэтическое произведение </w:t>
      </w:r>
      <w:proofErr w:type="gramStart"/>
      <w:r>
        <w:rPr>
          <w:rFonts w:ascii="Times New Roman" w:hAnsi="Times New Roman" w:cs="Times New Roman"/>
          <w:sz w:val="28"/>
          <w:szCs w:val="28"/>
        </w:rPr>
        <w:t>нераздельны</w:t>
      </w:r>
      <w:proofErr w:type="gramEnd"/>
      <w:r>
        <w:rPr>
          <w:rFonts w:ascii="Times New Roman" w:hAnsi="Times New Roman" w:cs="Times New Roman"/>
          <w:sz w:val="28"/>
          <w:szCs w:val="28"/>
        </w:rPr>
        <w:t>, ибо истинная жизнь и есть творчество. Нет никакой объективной реальности, она такая, какой мы ее воспринимаем. Невозможно охватить и понять мир целиком, поэтому романтический поэт создает мир разрушенной реальности, ра</w:t>
      </w:r>
      <w:r>
        <w:rPr>
          <w:rFonts w:ascii="Times New Roman" w:hAnsi="Times New Roman" w:cs="Times New Roman"/>
          <w:sz w:val="28"/>
          <w:szCs w:val="28"/>
        </w:rPr>
        <w:t>спавшихся связей – «фрагментарный» мир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убъективизм – </w:t>
      </w:r>
      <w:proofErr w:type="spellStart"/>
      <w:r>
        <w:rPr>
          <w:rFonts w:ascii="Times New Roman" w:hAnsi="Times New Roman" w:cs="Times New Roman"/>
          <w:sz w:val="28"/>
          <w:szCs w:val="28"/>
        </w:rPr>
        <w:t>двойничество</w:t>
      </w:r>
      <w:proofErr w:type="spellEnd"/>
      <w:r>
        <w:rPr>
          <w:rFonts w:ascii="Times New Roman" w:hAnsi="Times New Roman" w:cs="Times New Roman"/>
          <w:sz w:val="28"/>
          <w:szCs w:val="28"/>
        </w:rPr>
        <w:t>.</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Нет застывших форм; жизнь, человек воспринимаются в бесконечном движении. Вечное пересоздание действительности, обновление, рождение новых форм в творчестве. Расширение культурного простр</w:t>
      </w:r>
      <w:r>
        <w:rPr>
          <w:rFonts w:ascii="Times New Roman" w:hAnsi="Times New Roman" w:cs="Times New Roman"/>
          <w:sz w:val="28"/>
          <w:szCs w:val="28"/>
        </w:rPr>
        <w:t>анства, стилистическая игра.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Драматизм нового искусства рождается на перекрестке постоянной тоски по идеалу и отрицания вечных, непреложных истин, абсолютов. В основе их трагического мироощущения – осознание вечного конфликта между Богом и Дьяволом. Простр</w:t>
      </w:r>
      <w:r>
        <w:rPr>
          <w:rFonts w:ascii="Times New Roman" w:hAnsi="Times New Roman" w:cs="Times New Roman"/>
          <w:sz w:val="28"/>
          <w:szCs w:val="28"/>
        </w:rPr>
        <w:t xml:space="preserve">анство проблемы </w:t>
      </w:r>
      <w:proofErr w:type="spellStart"/>
      <w:r>
        <w:rPr>
          <w:rFonts w:ascii="Times New Roman" w:hAnsi="Times New Roman" w:cs="Times New Roman"/>
          <w:sz w:val="28"/>
          <w:szCs w:val="28"/>
        </w:rPr>
        <w:t>двоемирия</w:t>
      </w:r>
      <w:proofErr w:type="spellEnd"/>
      <w:r>
        <w:rPr>
          <w:rFonts w:ascii="Times New Roman" w:hAnsi="Times New Roman" w:cs="Times New Roman"/>
          <w:sz w:val="28"/>
          <w:szCs w:val="28"/>
        </w:rPr>
        <w:t>. Отсюда прием контраста, актуализация принципа Шеллинга об «абсолютном тождестве противоположностей».</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Искусство романтиков апеллирует не к массовому и бытовому сознанию, это не норма поведения, а «духовный предел», духовный максим</w:t>
      </w:r>
      <w:r>
        <w:rPr>
          <w:rFonts w:ascii="Times New Roman" w:hAnsi="Times New Roman" w:cs="Times New Roman"/>
          <w:sz w:val="28"/>
          <w:szCs w:val="28"/>
        </w:rPr>
        <w:t>ализм.</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Романтизм абсолютизирует значение личности. К его важным открытиям следует отнести принципы осмысления и анализа природы человека. Ставится проблема </w:t>
      </w:r>
      <w:proofErr w:type="spellStart"/>
      <w:r>
        <w:rPr>
          <w:rFonts w:ascii="Times New Roman" w:hAnsi="Times New Roman" w:cs="Times New Roman"/>
          <w:sz w:val="28"/>
          <w:szCs w:val="28"/>
        </w:rPr>
        <w:t>психологизации</w:t>
      </w:r>
      <w:proofErr w:type="spellEnd"/>
      <w:r>
        <w:rPr>
          <w:rFonts w:ascii="Times New Roman" w:hAnsi="Times New Roman" w:cs="Times New Roman"/>
          <w:sz w:val="28"/>
          <w:szCs w:val="28"/>
        </w:rPr>
        <w:t xml:space="preserve"> героя.</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Романтический герой находится в процессе самоанализа, рефлексии, меланхолии, т</w:t>
      </w:r>
      <w:r>
        <w:rPr>
          <w:rFonts w:ascii="Times New Roman" w:hAnsi="Times New Roman" w:cs="Times New Roman"/>
          <w:sz w:val="28"/>
          <w:szCs w:val="28"/>
        </w:rPr>
        <w:t xml:space="preserve">оски и осознает свое полное одиночество. Он бежит от трагической реальности в иллюзию и проходит путь от надежд к разбитым мечтам и погребенным желаниям. Персонаж романтического произведения «переживает мир» с повышенной интенсивностью и страстностью. </w:t>
      </w:r>
      <w:proofErr w:type="gramStart"/>
      <w:r>
        <w:rPr>
          <w:rFonts w:ascii="Times New Roman" w:hAnsi="Times New Roman" w:cs="Times New Roman"/>
          <w:sz w:val="28"/>
          <w:szCs w:val="28"/>
        </w:rPr>
        <w:t>Всег</w:t>
      </w:r>
      <w:r>
        <w:rPr>
          <w:rFonts w:ascii="Times New Roman" w:hAnsi="Times New Roman" w:cs="Times New Roman"/>
          <w:sz w:val="28"/>
          <w:szCs w:val="28"/>
        </w:rPr>
        <w:t>да необыкновенный, избранный, противопоставленный всему обывательскому, усредненному, он часто приходит к смерти, заканчивает бегством или сумасшествием; он – вечный странник, изгой, лишний человек.</w:t>
      </w:r>
      <w:proofErr w:type="gramEnd"/>
      <w:r>
        <w:rPr>
          <w:rFonts w:ascii="Times New Roman" w:hAnsi="Times New Roman" w:cs="Times New Roman"/>
          <w:sz w:val="28"/>
          <w:szCs w:val="28"/>
        </w:rPr>
        <w:t xml:space="preserve"> Есть и другой путь романтического персонажа – от скуки, р</w:t>
      </w:r>
      <w:r>
        <w:rPr>
          <w:rFonts w:ascii="Times New Roman" w:hAnsi="Times New Roman" w:cs="Times New Roman"/>
          <w:sz w:val="28"/>
          <w:szCs w:val="28"/>
        </w:rPr>
        <w:t>азочарования, обреченности к ненависти и преступлению. Такой герой – человек неограниченной свободы, непомерных прав, это романтический «сверхчеловек», бросающий вызов Богу, в неверии нарушающий все моральные законы. Но как бы там ни было, романтическому ч</w:t>
      </w:r>
      <w:r>
        <w:rPr>
          <w:rFonts w:ascii="Times New Roman" w:hAnsi="Times New Roman" w:cs="Times New Roman"/>
          <w:sz w:val="28"/>
          <w:szCs w:val="28"/>
        </w:rPr>
        <w:t>еловеку не дано счастья на земле. И потому для романтизма так характерны апология страдания, усиление эсхатологических настроений как выражение болезненного и трагического художественного мышления.</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Реализм</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w:t>
      </w:r>
      <w:r>
        <w:rPr>
          <w:rFonts w:ascii="Times New Roman" w:hAnsi="Times New Roman" w:cs="Times New Roman"/>
          <w:sz w:val="28"/>
          <w:szCs w:val="28"/>
        </w:rPr>
        <w:t>Стиль, который начинает формироваться в России в</w:t>
      </w:r>
      <w:r>
        <w:rPr>
          <w:rFonts w:ascii="Times New Roman" w:hAnsi="Times New Roman" w:cs="Times New Roman"/>
          <w:sz w:val="28"/>
          <w:szCs w:val="28"/>
        </w:rPr>
        <w:t xml:space="preserve"> 20е годы 19 века и, видоизменяясь, продолжает функционировать на протяжении 20 века, сохраняя свою силу, определенное место в пространстве культуры до сегодняшнего дня.</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Реализм – это продолжение движения, может быть, кульминация того пути, который культур</w:t>
      </w:r>
      <w:r>
        <w:rPr>
          <w:rFonts w:ascii="Times New Roman" w:hAnsi="Times New Roman" w:cs="Times New Roman"/>
          <w:sz w:val="28"/>
          <w:szCs w:val="28"/>
        </w:rPr>
        <w:t xml:space="preserve">а России начинает еще в 18 веке. Становление нового художественного мышления – это процесс раскрепощения </w:t>
      </w:r>
      <w:r>
        <w:rPr>
          <w:rFonts w:ascii="Times New Roman" w:hAnsi="Times New Roman" w:cs="Times New Roman"/>
          <w:sz w:val="28"/>
          <w:szCs w:val="28"/>
        </w:rPr>
        <w:lastRenderedPageBreak/>
        <w:t xml:space="preserve">искусства, его </w:t>
      </w:r>
      <w:proofErr w:type="spellStart"/>
      <w:r>
        <w:rPr>
          <w:rFonts w:ascii="Times New Roman" w:hAnsi="Times New Roman" w:cs="Times New Roman"/>
          <w:sz w:val="28"/>
          <w:szCs w:val="28"/>
        </w:rPr>
        <w:t>деформализация</w:t>
      </w:r>
      <w:proofErr w:type="spellEnd"/>
      <w:r>
        <w:rPr>
          <w:rFonts w:ascii="Times New Roman" w:hAnsi="Times New Roman" w:cs="Times New Roman"/>
          <w:sz w:val="28"/>
          <w:szCs w:val="28"/>
        </w:rPr>
        <w:t>: отказ от литературных ролей, от устойчивых моделей жанра, сюжета, персонажа, конфликта и т.д. При всем значении принципа</w:t>
      </w:r>
      <w:r>
        <w:rPr>
          <w:rFonts w:ascii="Times New Roman" w:hAnsi="Times New Roman" w:cs="Times New Roman"/>
          <w:sz w:val="28"/>
          <w:szCs w:val="28"/>
        </w:rPr>
        <w:t xml:space="preserve"> свободы и «пафоса субъективности» для романтического искусства, именно реализм категорически порывает с нормативной эстетикой.</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Принес в искусство новую картину действительности: это безграничный охват явлений жизни, возможность превращения любого факта ре</w:t>
      </w:r>
      <w:r>
        <w:rPr>
          <w:rFonts w:ascii="Times New Roman" w:hAnsi="Times New Roman" w:cs="Times New Roman"/>
          <w:sz w:val="28"/>
          <w:szCs w:val="28"/>
        </w:rPr>
        <w:t>альности в социально-моральные и эстетические ценности. Новое искусство отказывается от разделения действительности на сферы материального, бытового и духовного, социального и эмоционального, высокого и низкого. Абсолютно все явления жизни становятся равно</w:t>
      </w:r>
      <w:r>
        <w:rPr>
          <w:rFonts w:ascii="Times New Roman" w:hAnsi="Times New Roman" w:cs="Times New Roman"/>
          <w:sz w:val="28"/>
          <w:szCs w:val="28"/>
        </w:rPr>
        <w:t>ценными объектами эстетического познания.</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Реализм стремится к созданию иллюзии жизни, повышает степень подробностей бытового, социального, «душевного» пространства. За счет подробностей искусство создает иллюзию «неотобранной среды». Существование как откр</w:t>
      </w:r>
      <w:r>
        <w:rPr>
          <w:rFonts w:ascii="Times New Roman" w:hAnsi="Times New Roman" w:cs="Times New Roman"/>
          <w:sz w:val="28"/>
          <w:szCs w:val="28"/>
        </w:rPr>
        <w:t>ытый процесс, в котором сталкиваются разнообразные силы, идеи, чувства, события и т.д. Новая модель героя – «многомерная динамичная структура». Искусство реализма создает «новую адекватность жизни».</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Господствующий метод реализма – анализ. Резко меняет свои</w:t>
      </w:r>
      <w:r>
        <w:rPr>
          <w:rFonts w:ascii="Times New Roman" w:hAnsi="Times New Roman" w:cs="Times New Roman"/>
          <w:sz w:val="28"/>
          <w:szCs w:val="28"/>
        </w:rPr>
        <w:t xml:space="preserve"> функции в пьесе ремарка: автор стремится к подробному и точному описанию поведения героя, его эмоционального состояния. Начинается движение к психологическому театру атмосферы, настроения, одухотворенной среды, к театру подводного течения, т.е. движение к</w:t>
      </w:r>
      <w:r>
        <w:rPr>
          <w:rFonts w:ascii="Times New Roman" w:hAnsi="Times New Roman" w:cs="Times New Roman"/>
          <w:sz w:val="28"/>
          <w:szCs w:val="28"/>
        </w:rPr>
        <w:t xml:space="preserve"> чеховской драматургии. В данный временной период это особенно характерно для произведений Тургенева или «Осенней скуки» Некрасова[4].</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историзма, осознание закономерностей движения культуры, смены общественных формаций и художественных направлений.</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Реализм – великий стиль в искусстве, который стремится быть «похожим на жизнь», но не быть самой жизнью. Реализм – объективное, полифоническое восприятие и воссоздание действительности, где есть отдельные события или поступки, истинный смысл которых пости</w:t>
      </w:r>
      <w:r>
        <w:rPr>
          <w:rFonts w:ascii="Times New Roman" w:hAnsi="Times New Roman" w:cs="Times New Roman"/>
          <w:sz w:val="28"/>
          <w:szCs w:val="28"/>
        </w:rPr>
        <w:t>гается не логически, а интуитивно.</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Новаторская реалистическая эстетика была призвана реформировать театр. В этот период появляются декорационные павильоны, правда, их число пока ограничено. И, конечно, далеко еще до того времени, когда для каждой поставки </w:t>
      </w:r>
      <w:r>
        <w:rPr>
          <w:rFonts w:ascii="Times New Roman" w:hAnsi="Times New Roman" w:cs="Times New Roman"/>
          <w:sz w:val="28"/>
          <w:szCs w:val="28"/>
        </w:rPr>
        <w:t>создавался свой сценографический мир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аще спектакли обставлялись «из подбора», а специально изготавливались декорации для «избранных» пьес. Среди них были не только «Рука всевышнего», но и «Ревизор». Однако при всех изменениях в «постановочном цехе» росси</w:t>
      </w:r>
      <w:r>
        <w:rPr>
          <w:rFonts w:ascii="Times New Roman" w:hAnsi="Times New Roman" w:cs="Times New Roman"/>
          <w:sz w:val="28"/>
          <w:szCs w:val="28"/>
        </w:rPr>
        <w:t>йского театра сцена все еще ждала серьезной реформы. Не следует забывать, что открытия новой драмы входили в кровь и плоть театра медленно и противоречиво. Но при всех сложностях, консерватизме системы движение было задано. Пьесы Островского в ближайшем бу</w:t>
      </w:r>
      <w:r>
        <w:rPr>
          <w:rFonts w:ascii="Times New Roman" w:hAnsi="Times New Roman" w:cs="Times New Roman"/>
          <w:sz w:val="28"/>
          <w:szCs w:val="28"/>
        </w:rPr>
        <w:t>дущем поставят вопрос о поисках новых эстетических средств оформления спектакля определенно и строго.</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Долгие годы (1834-1879) главным декоратором в </w:t>
      </w:r>
      <w:proofErr w:type="spellStart"/>
      <w:r>
        <w:rPr>
          <w:rFonts w:ascii="Times New Roman" w:hAnsi="Times New Roman" w:cs="Times New Roman"/>
          <w:sz w:val="28"/>
          <w:szCs w:val="28"/>
        </w:rPr>
        <w:t>Александринке</w:t>
      </w:r>
      <w:proofErr w:type="spellEnd"/>
      <w:r>
        <w:rPr>
          <w:rFonts w:ascii="Times New Roman" w:hAnsi="Times New Roman" w:cs="Times New Roman"/>
          <w:sz w:val="28"/>
          <w:szCs w:val="28"/>
        </w:rPr>
        <w:t xml:space="preserve"> был А. Роллер, выдающийся мастер сценических эффектов; в Малом в той же стилистической манере </w:t>
      </w:r>
      <w:r>
        <w:rPr>
          <w:rFonts w:ascii="Times New Roman" w:hAnsi="Times New Roman" w:cs="Times New Roman"/>
          <w:sz w:val="28"/>
          <w:szCs w:val="28"/>
        </w:rPr>
        <w:t>во второй четверти 19 века работал К. Браун[3].</w:t>
      </w:r>
    </w:p>
    <w:p w:rsidR="001B40C4" w:rsidRDefault="00B13777">
      <w:pPr>
        <w:spacing w:after="0" w:line="360" w:lineRule="auto"/>
        <w:ind w:firstLine="709"/>
        <w:jc w:val="both"/>
      </w:pPr>
      <w:r>
        <w:rPr>
          <w:rFonts w:ascii="Times New Roman" w:hAnsi="Times New Roman" w:cs="Times New Roman"/>
          <w:sz w:val="28"/>
          <w:szCs w:val="28"/>
        </w:rPr>
        <w:t>Итак, реалистическая драма подсказывала новый тип спектакля, способ организации отдельных художественных элементов, вызывала к жизни своего актера, хорошо знающего жизнь, человека с лицом не героическим, а об</w:t>
      </w:r>
      <w:r>
        <w:rPr>
          <w:rFonts w:ascii="Times New Roman" w:hAnsi="Times New Roman" w:cs="Times New Roman"/>
          <w:sz w:val="28"/>
          <w:szCs w:val="28"/>
        </w:rPr>
        <w:t>ыкновенного гражданина из уличной толпы. Этот актер выстраивал новые отношения с литературным персонажем; рождался принципиально иной метод создания сценического образа, основанного на наблюдениях жизненного материала: метод перевоплощения и сценического п</w:t>
      </w:r>
      <w:r>
        <w:rPr>
          <w:rFonts w:ascii="Times New Roman" w:hAnsi="Times New Roman" w:cs="Times New Roman"/>
          <w:sz w:val="28"/>
          <w:szCs w:val="28"/>
        </w:rPr>
        <w:t xml:space="preserve">ереживания. Реалистический художник шел к </w:t>
      </w:r>
      <w:r>
        <w:rPr>
          <w:rFonts w:ascii="Times New Roman" w:hAnsi="Times New Roman" w:cs="Times New Roman"/>
          <w:sz w:val="28"/>
          <w:szCs w:val="28"/>
        </w:rPr>
        <w:lastRenderedPageBreak/>
        <w:t>воплощению на сцене целостного образа, с чертами социальной и исторической достоверности, бытовой характерности и индивидуальной психофизики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еалистический репертуар потребовал от актера изучения пьесы целиком, иб</w:t>
      </w:r>
      <w:r>
        <w:rPr>
          <w:rFonts w:ascii="Times New Roman" w:hAnsi="Times New Roman" w:cs="Times New Roman"/>
          <w:sz w:val="28"/>
          <w:szCs w:val="28"/>
        </w:rPr>
        <w:t>о драматургия отказывалась от монологического мышления. И потому каждый герой становился важным смысловым звеном, самоценной личностью, связанной с другими персонажами и окружающей средой. Заканчивалась романтическая эпоха, и на смену спектаклю, в центре к</w:t>
      </w:r>
      <w:r>
        <w:rPr>
          <w:rFonts w:ascii="Times New Roman" w:hAnsi="Times New Roman" w:cs="Times New Roman"/>
          <w:sz w:val="28"/>
          <w:szCs w:val="28"/>
        </w:rPr>
        <w:t>оторого был актер-лидер, приходит мечта о театре коллективного мышления. Именно в это время рождается идея «театра ансамбля», а новый сценический язык определяет вектор движения к театру единого стиля.</w:t>
      </w:r>
    </w:p>
    <w:p w:rsidR="001B40C4" w:rsidRDefault="00B137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Сравнительная таблица </w:t>
      </w:r>
      <w:bookmarkStart w:id="0" w:name="__DdeLink__175_452270183"/>
      <w:r>
        <w:rPr>
          <w:rFonts w:ascii="Times New Roman" w:hAnsi="Times New Roman" w:cs="Times New Roman"/>
          <w:sz w:val="28"/>
          <w:szCs w:val="28"/>
        </w:rPr>
        <w:t>представителей российского театр</w:t>
      </w:r>
      <w:r>
        <w:rPr>
          <w:rFonts w:ascii="Times New Roman" w:hAnsi="Times New Roman" w:cs="Times New Roman"/>
          <w:sz w:val="28"/>
          <w:szCs w:val="28"/>
        </w:rPr>
        <w:t xml:space="preserve">а XIX в. и их принадлежность к художественной школе </w:t>
      </w:r>
      <w:bookmarkEnd w:id="0"/>
      <w:r>
        <w:rPr>
          <w:rFonts w:ascii="Times New Roman" w:hAnsi="Times New Roman" w:cs="Times New Roman"/>
          <w:sz w:val="28"/>
          <w:szCs w:val="28"/>
        </w:rPr>
        <w:t>представлена на рисунке 1.</w:t>
      </w:r>
    </w:p>
    <w:tbl>
      <w:tblPr>
        <w:tblW w:w="9147" w:type="dxa"/>
        <w:tblLook w:val="04A0"/>
      </w:tblPr>
      <w:tblGrid>
        <w:gridCol w:w="4573"/>
        <w:gridCol w:w="4574"/>
      </w:tblGrid>
      <w:tr w:rsidR="001B40C4">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1B40C4" w:rsidRDefault="00B1377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Романтизм</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1B40C4" w:rsidRDefault="00B1377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Реализм</w:t>
            </w:r>
          </w:p>
        </w:tc>
      </w:tr>
      <w:tr w:rsidR="001B40C4">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1B40C4" w:rsidRDefault="00B1377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П.С. Мочалов</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1B40C4" w:rsidRDefault="00B1377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М.С. Щепкин</w:t>
            </w:r>
          </w:p>
        </w:tc>
      </w:tr>
    </w:tbl>
    <w:p w:rsidR="001B40C4" w:rsidRDefault="00B13777">
      <w:pPr>
        <w:jc w:val="center"/>
        <w:rPr>
          <w:rFonts w:ascii="Times New Roman" w:hAnsi="Times New Roman"/>
        </w:rPr>
      </w:pPr>
      <w:r>
        <w:rPr>
          <w:rFonts w:ascii="Times New Roman" w:hAnsi="Times New Roman"/>
        </w:rPr>
        <w:t xml:space="preserve">Рис.1 </w:t>
      </w:r>
      <w:r>
        <w:rPr>
          <w:rFonts w:ascii="Times New Roman" w:hAnsi="Times New Roman" w:cs="Times New Roman"/>
        </w:rPr>
        <w:t>представителей российского театра XIX в. и их принадлежность к художественной школе.</w:t>
      </w:r>
      <w:r>
        <w:rPr>
          <w:rFonts w:ascii="Times New Roman" w:hAnsi="Times New Roman" w:cs="Times New Roman"/>
        </w:rPr>
        <w:t xml:space="preserve"> </w:t>
      </w:r>
    </w:p>
    <w:p w:rsidR="001B40C4" w:rsidRDefault="00B13777">
      <w:pPr>
        <w:pStyle w:val="ac"/>
        <w:numPr>
          <w:ilvl w:val="1"/>
          <w:numId w:val="2"/>
        </w:numPr>
        <w:spacing w:after="0" w:line="360" w:lineRule="auto"/>
        <w:ind w:left="567" w:hanging="426"/>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 xml:space="preserve"> Влияние творчества М. С. Щепкина, П. С. </w:t>
      </w:r>
      <w:r>
        <w:rPr>
          <w:rFonts w:ascii="Times New Roman" w:eastAsia="Times New Roman" w:hAnsi="Times New Roman" w:cs="Times New Roman"/>
          <w:b/>
          <w:bCs/>
          <w:kern w:val="2"/>
          <w:sz w:val="28"/>
          <w:szCs w:val="28"/>
          <w:lang w:eastAsia="ru-RU"/>
        </w:rPr>
        <w:t>Мочалова и В. А. Каратыгина на развитие современных систем актерской игры и теории современного мирового театра.</w:t>
      </w:r>
    </w:p>
    <w:p w:rsidR="001B40C4" w:rsidRDefault="001B40C4">
      <w:pPr>
        <w:spacing w:after="0" w:line="360" w:lineRule="auto"/>
        <w:ind w:firstLine="709"/>
        <w:jc w:val="center"/>
        <w:rPr>
          <w:rFonts w:ascii="Times New Roman" w:hAnsi="Times New Roman" w:cs="Times New Roman"/>
          <w:sz w:val="28"/>
          <w:szCs w:val="28"/>
        </w:rPr>
      </w:pP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w:t>
      </w:r>
      <w:r>
        <w:rPr>
          <w:rFonts w:ascii="Times New Roman" w:eastAsia="Times New Roman" w:hAnsi="Times New Roman" w:cs="Times New Roman"/>
          <w:bCs/>
          <w:kern w:val="2"/>
          <w:sz w:val="28"/>
          <w:szCs w:val="28"/>
          <w:lang w:eastAsia="ru-RU"/>
        </w:rPr>
        <w:t>второй четверти XIX века</w:t>
      </w:r>
      <w:r>
        <w:rPr>
          <w:rFonts w:ascii="Times New Roman" w:hAnsi="Times New Roman" w:cs="Times New Roman"/>
          <w:sz w:val="28"/>
          <w:szCs w:val="28"/>
        </w:rPr>
        <w:t xml:space="preserve"> сценическая жизнь поставила две важнейшие проблемы: о личности сценического художника и о технике актера. В </w:t>
      </w:r>
      <w:r>
        <w:rPr>
          <w:rFonts w:ascii="Times New Roman" w:hAnsi="Times New Roman" w:cs="Times New Roman"/>
          <w:sz w:val="28"/>
          <w:szCs w:val="28"/>
        </w:rPr>
        <w:t>эпоху, утвердившую в основе репертуара водевиль и мелодраму, когда серьезная драматургия входила в театр сложно, особое значение приобретает личность сценического художника. Примитивность литературного материала заполняется глубиной мысли и слой переживани</w:t>
      </w:r>
      <w:r>
        <w:rPr>
          <w:rFonts w:ascii="Times New Roman" w:hAnsi="Times New Roman" w:cs="Times New Roman"/>
          <w:sz w:val="28"/>
          <w:szCs w:val="28"/>
        </w:rPr>
        <w:t xml:space="preserve">я самого творца; пустая или наивная пьеса часто является лишь толчком для создания оригинального актерского образа. Актер, выражая полноту масштаба своей индивидуальности (не важно – это </w:t>
      </w:r>
      <w:r>
        <w:rPr>
          <w:rFonts w:ascii="Times New Roman" w:hAnsi="Times New Roman" w:cs="Times New Roman"/>
          <w:sz w:val="28"/>
          <w:szCs w:val="28"/>
        </w:rPr>
        <w:lastRenderedPageBreak/>
        <w:t>актер переживания, перевоплощения или актер формального театра), в тв</w:t>
      </w:r>
      <w:r>
        <w:rPr>
          <w:rFonts w:ascii="Times New Roman" w:hAnsi="Times New Roman" w:cs="Times New Roman"/>
          <w:sz w:val="28"/>
          <w:szCs w:val="28"/>
        </w:rPr>
        <w:t>орчестве воплощает свое отношение к жизни, свое мироощущение. И поэтому каждый великий художник воздействует на зрителя и «</w:t>
      </w:r>
      <w:proofErr w:type="spellStart"/>
      <w:r>
        <w:rPr>
          <w:rFonts w:ascii="Times New Roman" w:hAnsi="Times New Roman" w:cs="Times New Roman"/>
          <w:sz w:val="28"/>
          <w:szCs w:val="28"/>
        </w:rPr>
        <w:t>внеэстетически</w:t>
      </w:r>
      <w:proofErr w:type="spellEnd"/>
      <w:r>
        <w:rPr>
          <w:rFonts w:ascii="Times New Roman" w:hAnsi="Times New Roman" w:cs="Times New Roman"/>
          <w:sz w:val="28"/>
          <w:szCs w:val="28"/>
        </w:rPr>
        <w:t>», то есть силой своей личности.</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в это время складываются основные тенденции русской исполнительской школы. Крит</w:t>
      </w:r>
      <w:r>
        <w:rPr>
          <w:rFonts w:ascii="Times New Roman" w:hAnsi="Times New Roman" w:cs="Times New Roman"/>
          <w:sz w:val="28"/>
          <w:szCs w:val="28"/>
        </w:rPr>
        <w:t xml:space="preserve">ика формулирует ряд очень важных проблем, делает первые попытки классификации актерских типов. Критика стремится разгадать природу, зерно личности актера. Сравнение Мочалова и Каратыгина, Мочалова и Щепкина, Каратыгина и Мартынова чрезвычайно плодотворно, </w:t>
      </w:r>
      <w:r>
        <w:rPr>
          <w:rFonts w:ascii="Times New Roman" w:hAnsi="Times New Roman" w:cs="Times New Roman"/>
          <w:sz w:val="28"/>
          <w:szCs w:val="28"/>
        </w:rPr>
        <w:t>но, конечно, не сточки зрения качественных оценок, а для осмысления существенных различий актеров, говорящих каждый на своем стилистическом языке. Определить индивидуальные черты творческой личности возможно в контексте столкновения и сосуществования разли</w:t>
      </w:r>
      <w:r>
        <w:rPr>
          <w:rFonts w:ascii="Times New Roman" w:hAnsi="Times New Roman" w:cs="Times New Roman"/>
          <w:sz w:val="28"/>
          <w:szCs w:val="28"/>
        </w:rPr>
        <w:t>чных эстетических течений. Творчество Мочалова, Каратыгина и Щепкина составляет основные ориентиры в развитии актерского искусства этого периода[1, 103</w:t>
      </w:r>
      <w:r>
        <w:rPr>
          <w:rFonts w:ascii="Times New Roman" w:hAnsi="Times New Roman" w:cs="Times New Roman"/>
          <w:sz w:val="28"/>
          <w:szCs w:val="28"/>
          <w:lang w:val="en-US"/>
        </w:rPr>
        <w:t>c</w:t>
      </w:r>
      <w:r>
        <w:rPr>
          <w:rFonts w:ascii="Times New Roman" w:hAnsi="Times New Roman" w:cs="Times New Roman"/>
          <w:sz w:val="28"/>
          <w:szCs w:val="28"/>
        </w:rPr>
        <w:t>.].</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Павел Мочалов дебютирует на сцене московского театра в 1817 году. Он приходит в русский театр накану</w:t>
      </w:r>
      <w:r>
        <w:rPr>
          <w:rFonts w:ascii="Times New Roman" w:hAnsi="Times New Roman" w:cs="Times New Roman"/>
          <w:sz w:val="28"/>
          <w:szCs w:val="28"/>
        </w:rPr>
        <w:t>не рождения Малого театра, в тот момент, когда на петербургской сцене умер великий трагик А. Яковлев, и будто подхватывает эстафету, продолжая путь «актера нутра». Вместе с тем Мочалов начинает новый этап сценического искусства.</w:t>
      </w:r>
      <w:r>
        <w:t xml:space="preserve"> </w:t>
      </w:r>
      <w:r>
        <w:rPr>
          <w:rFonts w:ascii="Times New Roman" w:hAnsi="Times New Roman" w:cs="Times New Roman"/>
          <w:sz w:val="28"/>
          <w:szCs w:val="28"/>
        </w:rPr>
        <w:t>В психологическом  облике л</w:t>
      </w:r>
      <w:r>
        <w:rPr>
          <w:rFonts w:ascii="Times New Roman" w:hAnsi="Times New Roman" w:cs="Times New Roman"/>
          <w:sz w:val="28"/>
          <w:szCs w:val="28"/>
        </w:rPr>
        <w:t xml:space="preserve">юдей </w:t>
      </w:r>
      <w:proofErr w:type="spellStart"/>
      <w:r>
        <w:rPr>
          <w:rFonts w:ascii="Times New Roman" w:hAnsi="Times New Roman" w:cs="Times New Roman"/>
          <w:sz w:val="28"/>
          <w:szCs w:val="28"/>
        </w:rPr>
        <w:t>мочаловского</w:t>
      </w:r>
      <w:proofErr w:type="spellEnd"/>
      <w:r>
        <w:rPr>
          <w:rFonts w:ascii="Times New Roman" w:hAnsi="Times New Roman" w:cs="Times New Roman"/>
          <w:sz w:val="28"/>
          <w:szCs w:val="28"/>
        </w:rPr>
        <w:t xml:space="preserve"> «века» есть свои резко выраженные особенности. В нем проступают черты своеобразного индивидуализма. Это – время восстания личности, осознания ею своей силы. Человек противопоставляет себя окружающему миру, вызывает его на поединок, с ярос</w:t>
      </w:r>
      <w:r>
        <w:rPr>
          <w:rFonts w:ascii="Times New Roman" w:hAnsi="Times New Roman" w:cs="Times New Roman"/>
          <w:sz w:val="28"/>
          <w:szCs w:val="28"/>
        </w:rPr>
        <w:t>тью и бесстрашием бросается на врага[2].</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Мочалове поражает его исключительность, его странная изолированность от окружающего, от всего, что носит на себе печать самостоятельной мысли и выдающегося таланта. И в то же время Мочалов, больше чем кто-либо из </w:t>
      </w:r>
      <w:r>
        <w:rPr>
          <w:rFonts w:ascii="Times New Roman" w:hAnsi="Times New Roman" w:cs="Times New Roman"/>
          <w:sz w:val="28"/>
          <w:szCs w:val="28"/>
        </w:rPr>
        <w:t xml:space="preserve">актеров, принадлежит скорее истории </w:t>
      </w:r>
      <w:r>
        <w:rPr>
          <w:rFonts w:ascii="Times New Roman" w:hAnsi="Times New Roman" w:cs="Times New Roman"/>
          <w:sz w:val="28"/>
          <w:szCs w:val="28"/>
        </w:rPr>
        <w:lastRenderedPageBreak/>
        <w:t>русской общественной мысли, чем истории профессионального театра. Как это ни покажется неожиданным на первый взгляд, но проблема Мочалова-актера, проблема психологии его творчества, так сильно занимавшая умы исследовател</w:t>
      </w:r>
      <w:r>
        <w:rPr>
          <w:rFonts w:ascii="Times New Roman" w:hAnsi="Times New Roman" w:cs="Times New Roman"/>
          <w:sz w:val="28"/>
          <w:szCs w:val="28"/>
        </w:rPr>
        <w:t xml:space="preserve">ей, при всей своей видимой сложности имеет </w:t>
      </w:r>
      <w:proofErr w:type="gramStart"/>
      <w:r>
        <w:rPr>
          <w:rFonts w:ascii="Times New Roman" w:hAnsi="Times New Roman" w:cs="Times New Roman"/>
          <w:sz w:val="28"/>
          <w:szCs w:val="28"/>
        </w:rPr>
        <w:t>весьма второстепенное</w:t>
      </w:r>
      <w:proofErr w:type="gramEnd"/>
      <w:r>
        <w:rPr>
          <w:rFonts w:ascii="Times New Roman" w:hAnsi="Times New Roman" w:cs="Times New Roman"/>
          <w:sz w:val="28"/>
          <w:szCs w:val="28"/>
        </w:rPr>
        <w:t xml:space="preserve"> значение. Ее нельзя объяснить вне связи Мочалова с более общими проблемами его времени. Мочалов скорее был «драматургом», самостоятельным создателем верного портрета своих героических совреме</w:t>
      </w:r>
      <w:r>
        <w:rPr>
          <w:rFonts w:ascii="Times New Roman" w:hAnsi="Times New Roman" w:cs="Times New Roman"/>
          <w:sz w:val="28"/>
          <w:szCs w:val="28"/>
        </w:rPr>
        <w:t>нников, чем искусным исполнителем театральных ролей. Без анализа, хотя бы очень приблизительного, этой стороны творчества Мочалова мы никогда не поймем ни его странной судьбы, загадочного творчества, ни того почти невероятного влияния, которое он на какой-</w:t>
      </w:r>
      <w:r>
        <w:rPr>
          <w:rFonts w:ascii="Times New Roman" w:hAnsi="Times New Roman" w:cs="Times New Roman"/>
          <w:sz w:val="28"/>
          <w:szCs w:val="28"/>
        </w:rPr>
        <w:t>то момент приобрел над людьми своего времени.</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Актер-романтик, он был импровизатором, воспринимая жизнь как вечное, незавершенное движение, обновление форм и идей. В его ролях не было, конечно, классической завершенности, абсолютной гармонии. Но была экспре</w:t>
      </w:r>
      <w:r>
        <w:rPr>
          <w:rFonts w:ascii="Times New Roman" w:hAnsi="Times New Roman" w:cs="Times New Roman"/>
          <w:sz w:val="28"/>
          <w:szCs w:val="28"/>
        </w:rPr>
        <w:t xml:space="preserve">ссия, эмоциональная насыщенность, «исповедальная» искренность. Воспринимая жизнь </w:t>
      </w:r>
      <w:proofErr w:type="spellStart"/>
      <w:r>
        <w:rPr>
          <w:rFonts w:ascii="Times New Roman" w:hAnsi="Times New Roman" w:cs="Times New Roman"/>
          <w:sz w:val="28"/>
          <w:szCs w:val="28"/>
        </w:rPr>
        <w:t>дуалистически</w:t>
      </w:r>
      <w:proofErr w:type="spellEnd"/>
      <w:r>
        <w:rPr>
          <w:rFonts w:ascii="Times New Roman" w:hAnsi="Times New Roman" w:cs="Times New Roman"/>
          <w:sz w:val="28"/>
          <w:szCs w:val="28"/>
        </w:rPr>
        <w:t xml:space="preserve">, актер переносил на сцену обостренное чувство неразрешимых противоречий и потому выстраивал рисунок роли на диссонансах, оппозициях и контрастах. Именно Мочалов </w:t>
      </w:r>
      <w:r>
        <w:rPr>
          <w:rFonts w:ascii="Times New Roman" w:hAnsi="Times New Roman" w:cs="Times New Roman"/>
          <w:sz w:val="28"/>
          <w:szCs w:val="28"/>
        </w:rPr>
        <w:t>утверждает один из основных законов русской актерской школы – сценическое переживание.</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до конца созданных ролей Мочалова Григорьев называет Гамлета, Ричарда III, </w:t>
      </w:r>
      <w:proofErr w:type="spellStart"/>
      <w:r>
        <w:rPr>
          <w:rFonts w:ascii="Times New Roman" w:hAnsi="Times New Roman" w:cs="Times New Roman"/>
          <w:sz w:val="28"/>
          <w:szCs w:val="28"/>
        </w:rPr>
        <w:t>Мейнау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Бидермана</w:t>
      </w:r>
      <w:proofErr w:type="spellEnd"/>
      <w:r>
        <w:rPr>
          <w:rFonts w:ascii="Times New Roman" w:hAnsi="Times New Roman" w:cs="Times New Roman"/>
          <w:sz w:val="28"/>
          <w:szCs w:val="28"/>
        </w:rPr>
        <w:t xml:space="preserve"> в мелодраме Полевого «Смерть или честь». Основная его тема – тем</w:t>
      </w:r>
      <w:r>
        <w:rPr>
          <w:rFonts w:ascii="Times New Roman" w:hAnsi="Times New Roman" w:cs="Times New Roman"/>
          <w:sz w:val="28"/>
          <w:szCs w:val="28"/>
        </w:rPr>
        <w:t xml:space="preserve">а человека потерянного поколения, тема лишнего человека. Роли: </w:t>
      </w:r>
      <w:proofErr w:type="gramStart"/>
      <w:r>
        <w:rPr>
          <w:rFonts w:ascii="Times New Roman" w:hAnsi="Times New Roman" w:cs="Times New Roman"/>
          <w:sz w:val="28"/>
          <w:szCs w:val="28"/>
        </w:rPr>
        <w:t xml:space="preserve">Фердинанд, Карл </w:t>
      </w:r>
      <w:proofErr w:type="spellStart"/>
      <w:r>
        <w:rPr>
          <w:rFonts w:ascii="Times New Roman" w:hAnsi="Times New Roman" w:cs="Times New Roman"/>
          <w:sz w:val="28"/>
          <w:szCs w:val="28"/>
        </w:rPr>
        <w:t>Моор</w:t>
      </w:r>
      <w:proofErr w:type="spellEnd"/>
      <w:r>
        <w:rPr>
          <w:rFonts w:ascii="Times New Roman" w:hAnsi="Times New Roman" w:cs="Times New Roman"/>
          <w:sz w:val="28"/>
          <w:szCs w:val="28"/>
        </w:rPr>
        <w:t xml:space="preserve">, Ермак (Хомяков), Чацкий, Пожарский, Ричард, Гамлет, Отелло, </w:t>
      </w:r>
      <w:proofErr w:type="spellStart"/>
      <w:r>
        <w:rPr>
          <w:rFonts w:ascii="Times New Roman" w:hAnsi="Times New Roman" w:cs="Times New Roman"/>
          <w:sz w:val="28"/>
          <w:szCs w:val="28"/>
        </w:rPr>
        <w:t>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Уголино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Иголкин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Бидерман</w:t>
      </w:r>
      <w:proofErr w:type="spellEnd"/>
      <w:r>
        <w:rPr>
          <w:rFonts w:ascii="Times New Roman" w:hAnsi="Times New Roman" w:cs="Times New Roman"/>
          <w:sz w:val="28"/>
          <w:szCs w:val="28"/>
        </w:rPr>
        <w:t>, Лир.</w:t>
      </w:r>
      <w:proofErr w:type="gramEnd"/>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Василий Каратыгин. Крупнейший актер Александринского театра, вел</w:t>
      </w:r>
      <w:r>
        <w:rPr>
          <w:rFonts w:ascii="Times New Roman" w:hAnsi="Times New Roman" w:cs="Times New Roman"/>
          <w:sz w:val="28"/>
          <w:szCs w:val="28"/>
        </w:rPr>
        <w:t xml:space="preserve">икий трагик второй четверти 19 века. Актер «героической» фактуры, человек крайне замкнутой жизни, сконцентрированный на своем </w:t>
      </w:r>
      <w:r>
        <w:rPr>
          <w:rFonts w:ascii="Times New Roman" w:hAnsi="Times New Roman" w:cs="Times New Roman"/>
          <w:sz w:val="28"/>
          <w:szCs w:val="28"/>
        </w:rPr>
        <w:lastRenderedPageBreak/>
        <w:t>творчестве. Устроил в своем доме своеобразный репетиционный зал с зеркалами и домашнюю жизнь подчинил театру.</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Каратыгин был первым</w:t>
      </w:r>
      <w:r>
        <w:rPr>
          <w:rFonts w:ascii="Times New Roman" w:hAnsi="Times New Roman" w:cs="Times New Roman"/>
          <w:sz w:val="28"/>
          <w:szCs w:val="28"/>
        </w:rPr>
        <w:t xml:space="preserve"> актером Российской империи. Торжество формы, композиции, выразительность осанки, монументальность, гармония классической трагедии. Воспитанник </w:t>
      </w:r>
      <w:proofErr w:type="spellStart"/>
      <w:r>
        <w:rPr>
          <w:rFonts w:ascii="Times New Roman" w:hAnsi="Times New Roman" w:cs="Times New Roman"/>
          <w:sz w:val="28"/>
          <w:szCs w:val="28"/>
        </w:rPr>
        <w:t>Катенина</w:t>
      </w:r>
      <w:proofErr w:type="spellEnd"/>
      <w:r>
        <w:rPr>
          <w:rFonts w:ascii="Times New Roman" w:hAnsi="Times New Roman" w:cs="Times New Roman"/>
          <w:sz w:val="28"/>
          <w:szCs w:val="28"/>
        </w:rPr>
        <w:t xml:space="preserve">, дебютирует на петербургской сцене в 1820 году в роли </w:t>
      </w:r>
      <w:proofErr w:type="spellStart"/>
      <w:proofErr w:type="gramStart"/>
      <w:r>
        <w:rPr>
          <w:rFonts w:ascii="Times New Roman" w:hAnsi="Times New Roman" w:cs="Times New Roman"/>
          <w:sz w:val="28"/>
          <w:szCs w:val="28"/>
        </w:rPr>
        <w:t>Фингала</w:t>
      </w:r>
      <w:proofErr w:type="spellEnd"/>
      <w:proofErr w:type="gramEnd"/>
      <w:r>
        <w:rPr>
          <w:rFonts w:ascii="Times New Roman" w:hAnsi="Times New Roman" w:cs="Times New Roman"/>
          <w:sz w:val="28"/>
          <w:szCs w:val="28"/>
        </w:rPr>
        <w:t xml:space="preserve"> (Озеров). В середине 40х уйдет «в отпуск»</w:t>
      </w:r>
      <w:r>
        <w:rPr>
          <w:rFonts w:ascii="Times New Roman" w:hAnsi="Times New Roman" w:cs="Times New Roman"/>
          <w:sz w:val="28"/>
          <w:szCs w:val="28"/>
        </w:rPr>
        <w:t xml:space="preserve"> по собственному желанию. Мочалов со временем неуклонно терял своего зрителя, а Каратыгин закончил свой путь на пике славы. С 1841 по 1844 он сыграл около трехсот спектаклей: для лидера </w:t>
      </w:r>
      <w:proofErr w:type="spellStart"/>
      <w:r>
        <w:rPr>
          <w:rFonts w:ascii="Times New Roman" w:hAnsi="Times New Roman" w:cs="Times New Roman"/>
          <w:sz w:val="28"/>
          <w:szCs w:val="28"/>
        </w:rPr>
        <w:t>Александринки</w:t>
      </w:r>
      <w:proofErr w:type="spellEnd"/>
      <w:r>
        <w:rPr>
          <w:rFonts w:ascii="Times New Roman" w:hAnsi="Times New Roman" w:cs="Times New Roman"/>
          <w:sz w:val="28"/>
          <w:szCs w:val="28"/>
        </w:rPr>
        <w:t>, актера такого уровня и положения – это очень много. Худ</w:t>
      </w:r>
      <w:r>
        <w:rPr>
          <w:rFonts w:ascii="Times New Roman" w:hAnsi="Times New Roman" w:cs="Times New Roman"/>
          <w:sz w:val="28"/>
          <w:szCs w:val="28"/>
        </w:rPr>
        <w:t xml:space="preserve">ожественное мышление актера, формирующееся на стыке стилистических эпох, в период их радикального столкновения, трудно определить однозначно. </w:t>
      </w:r>
      <w:proofErr w:type="gramStart"/>
      <w:r>
        <w:rPr>
          <w:rFonts w:ascii="Times New Roman" w:hAnsi="Times New Roman" w:cs="Times New Roman"/>
          <w:sz w:val="28"/>
          <w:szCs w:val="28"/>
        </w:rPr>
        <w:t>Романтические веяния, естественно, повлияли на феномен Каратыгина-художника: строй его игры, эстетические приемы (</w:t>
      </w:r>
      <w:r>
        <w:rPr>
          <w:rFonts w:ascii="Times New Roman" w:hAnsi="Times New Roman" w:cs="Times New Roman"/>
          <w:sz w:val="28"/>
          <w:szCs w:val="28"/>
        </w:rPr>
        <w:t xml:space="preserve">контраст, например), темы, сюжеты[5]. </w:t>
      </w:r>
      <w:proofErr w:type="gramEnd"/>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Актер обладал целостным сознанием, в своем искусстве он стремился к уравновешенности и гармонии. Он бежит от «страдания века» к «собиранию души», от смятения к преодолению конфликтов. Актер не находит идеального начал</w:t>
      </w:r>
      <w:r>
        <w:rPr>
          <w:rFonts w:ascii="Times New Roman" w:hAnsi="Times New Roman" w:cs="Times New Roman"/>
          <w:sz w:val="28"/>
          <w:szCs w:val="28"/>
        </w:rPr>
        <w:t>а в современнике и противостоит заурядности эпохи, а одновременно репертуарному «хламу», созданием на сцене героического, исторического, цельного образа.</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Интенсивное развитие реализма, появление первых произведений натуральной школы – все эти процессы не п</w:t>
      </w:r>
      <w:r>
        <w:rPr>
          <w:rFonts w:ascii="Times New Roman" w:hAnsi="Times New Roman" w:cs="Times New Roman"/>
          <w:sz w:val="28"/>
          <w:szCs w:val="28"/>
        </w:rPr>
        <w:t>рошли мимо актера. Каратыгин, как умный и чуткий художник, не застыл в той форме, которая сложилась в 20-30е годы, а эволюционировал и приблизился к «веяниям времени». И хотя он никогда не сыграл в современном реалистическом репертуаре и принадлежал все-та</w:t>
      </w:r>
      <w:r>
        <w:rPr>
          <w:rFonts w:ascii="Times New Roman" w:hAnsi="Times New Roman" w:cs="Times New Roman"/>
          <w:sz w:val="28"/>
          <w:szCs w:val="28"/>
        </w:rPr>
        <w:t xml:space="preserve">ки второй четверти 19 века, тем не </w:t>
      </w:r>
      <w:proofErr w:type="gramStart"/>
      <w:r>
        <w:rPr>
          <w:rFonts w:ascii="Times New Roman" w:hAnsi="Times New Roman" w:cs="Times New Roman"/>
          <w:sz w:val="28"/>
          <w:szCs w:val="28"/>
        </w:rPr>
        <w:t>менее</w:t>
      </w:r>
      <w:proofErr w:type="gramEnd"/>
      <w:r>
        <w:rPr>
          <w:rFonts w:ascii="Times New Roman" w:hAnsi="Times New Roman" w:cs="Times New Roman"/>
          <w:sz w:val="28"/>
          <w:szCs w:val="28"/>
        </w:rPr>
        <w:t xml:space="preserve"> его искусство последних лет становится все ближе к жизни, все проще, глубже, </w:t>
      </w:r>
      <w:proofErr w:type="spellStart"/>
      <w:r>
        <w:rPr>
          <w:rFonts w:ascii="Times New Roman" w:hAnsi="Times New Roman" w:cs="Times New Roman"/>
          <w:sz w:val="28"/>
          <w:szCs w:val="28"/>
        </w:rPr>
        <w:t>психологичнее</w:t>
      </w:r>
      <w:proofErr w:type="spellEnd"/>
      <w:r>
        <w:rPr>
          <w:rFonts w:ascii="Times New Roman" w:hAnsi="Times New Roman" w:cs="Times New Roman"/>
          <w:sz w:val="28"/>
          <w:szCs w:val="28"/>
        </w:rPr>
        <w:t xml:space="preserve">. </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Каратыгин своим творчеством подтверждал, что театр – это зрелище, что форма не пуста, содержательна и эмоционально наполне</w:t>
      </w:r>
      <w:r>
        <w:rPr>
          <w:rFonts w:ascii="Times New Roman" w:hAnsi="Times New Roman" w:cs="Times New Roman"/>
          <w:sz w:val="28"/>
          <w:szCs w:val="28"/>
        </w:rPr>
        <w:t xml:space="preserve">на, что условный театр </w:t>
      </w:r>
      <w:proofErr w:type="gramStart"/>
      <w:r>
        <w:rPr>
          <w:rFonts w:ascii="Times New Roman" w:hAnsi="Times New Roman" w:cs="Times New Roman"/>
          <w:sz w:val="28"/>
          <w:szCs w:val="28"/>
        </w:rPr>
        <w:t>воздействует</w:t>
      </w:r>
      <w:proofErr w:type="gramEnd"/>
      <w:r>
        <w:rPr>
          <w:rFonts w:ascii="Times New Roman" w:hAnsi="Times New Roman" w:cs="Times New Roman"/>
          <w:sz w:val="28"/>
          <w:szCs w:val="28"/>
        </w:rPr>
        <w:t xml:space="preserve"> не только визуально, но пробуждает в зрителе стихию чувств, сопереживание. Он доказал, что искусство представления не менее значительно, чем искусство переживания, оно просто говорит правду на другом языке.</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Михаил Щепкин</w:t>
      </w:r>
      <w:r>
        <w:rPr>
          <w:rFonts w:ascii="Times New Roman" w:hAnsi="Times New Roman" w:cs="Times New Roman"/>
          <w:sz w:val="28"/>
          <w:szCs w:val="28"/>
        </w:rPr>
        <w:t>. Великий актер-реформатор возглавил целую плеяду сценических художников нового мышления, востребованных реалистической драмой. Новая аналитическая драма требовала сценического ансамбля. Смысл пьесы раскрывался в столкновении и сопоставлении различных точе</w:t>
      </w:r>
      <w:r>
        <w:rPr>
          <w:rFonts w:ascii="Times New Roman" w:hAnsi="Times New Roman" w:cs="Times New Roman"/>
          <w:sz w:val="28"/>
          <w:szCs w:val="28"/>
        </w:rPr>
        <w:t>к зрения, и потому каждый герой был самоценен, а каждый актер важен. Щепкин стал не только лидером складывающегося театрального ансамбля, но и организатором, своеобразным режиссером целостного художественного мира[1].</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 в 1805 году как крепостной актер</w:t>
      </w:r>
      <w:r>
        <w:rPr>
          <w:rFonts w:ascii="Times New Roman" w:hAnsi="Times New Roman" w:cs="Times New Roman"/>
          <w:sz w:val="28"/>
          <w:szCs w:val="28"/>
        </w:rPr>
        <w:t xml:space="preserve"> в театре братьев Барсовых, затем играет в антрепризах Курска, Харькова, Полтавы, Тулы. И в 1823 (уже выкупленный на волю силами отечественной интеллигенции) поступает в московский театр, где прослужит 40 лет.</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Щепкин, параллельно с Каратыгиным, требует от </w:t>
      </w:r>
      <w:r>
        <w:rPr>
          <w:rFonts w:ascii="Times New Roman" w:hAnsi="Times New Roman" w:cs="Times New Roman"/>
          <w:sz w:val="28"/>
          <w:szCs w:val="28"/>
        </w:rPr>
        <w:t>актеров жесткой дисциплины, знания текста, готовности к репетиции, постоянной работы над ролью, серьезного и глубокого отношения к искусству, то есть профессиональной этики. Он был по природе педагог (П. Садовский, И. Самарин, С. Шумский, Г. Федотова, Н. М</w:t>
      </w:r>
      <w:r>
        <w:rPr>
          <w:rFonts w:ascii="Times New Roman" w:hAnsi="Times New Roman" w:cs="Times New Roman"/>
          <w:sz w:val="28"/>
          <w:szCs w:val="28"/>
        </w:rPr>
        <w:t>едведева, А. Шуберт).</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Открыл закон «внутреннего оправдания роли», примирил актера-человека, личность и актера-художника, играющего роль. Утверждает принцип сценического перевоплощения. Щепкин, часто используя приемы мелодрамы, водевиля, сентиментальной дра</w:t>
      </w:r>
      <w:r>
        <w:rPr>
          <w:rFonts w:ascii="Times New Roman" w:hAnsi="Times New Roman" w:cs="Times New Roman"/>
          <w:sz w:val="28"/>
          <w:szCs w:val="28"/>
        </w:rPr>
        <w:t xml:space="preserve">мы, </w:t>
      </w:r>
      <w:proofErr w:type="gramStart"/>
      <w:r>
        <w:rPr>
          <w:rFonts w:ascii="Times New Roman" w:hAnsi="Times New Roman" w:cs="Times New Roman"/>
          <w:sz w:val="28"/>
          <w:szCs w:val="28"/>
        </w:rPr>
        <w:t>занимает</w:t>
      </w:r>
      <w:proofErr w:type="gramEnd"/>
      <w:r>
        <w:rPr>
          <w:rFonts w:ascii="Times New Roman" w:hAnsi="Times New Roman" w:cs="Times New Roman"/>
          <w:sz w:val="28"/>
          <w:szCs w:val="28"/>
        </w:rPr>
        <w:t xml:space="preserve"> тем не менее место первого реалиста в театре, утверждает в сценической культуре великую современную драматургию </w:t>
      </w:r>
      <w:proofErr w:type="spellStart"/>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Гоголя, Тургенева, Сухово-Кобылина. Среди главных русских ролей: </w:t>
      </w:r>
      <w:proofErr w:type="gramStart"/>
      <w:r>
        <w:rPr>
          <w:rFonts w:ascii="Times New Roman" w:hAnsi="Times New Roman" w:cs="Times New Roman"/>
          <w:sz w:val="28"/>
          <w:szCs w:val="28"/>
        </w:rPr>
        <w:t xml:space="preserve">Фамусов, </w:t>
      </w:r>
      <w:r>
        <w:rPr>
          <w:rFonts w:ascii="Times New Roman" w:hAnsi="Times New Roman" w:cs="Times New Roman"/>
          <w:sz w:val="28"/>
          <w:szCs w:val="28"/>
        </w:rPr>
        <w:lastRenderedPageBreak/>
        <w:t xml:space="preserve">Городничий; </w:t>
      </w:r>
      <w:proofErr w:type="spellStart"/>
      <w:r>
        <w:rPr>
          <w:rFonts w:ascii="Times New Roman" w:hAnsi="Times New Roman" w:cs="Times New Roman"/>
          <w:sz w:val="28"/>
          <w:szCs w:val="28"/>
        </w:rPr>
        <w:t>Подколесин</w:t>
      </w:r>
      <w:proofErr w:type="spellEnd"/>
      <w:r>
        <w:rPr>
          <w:rFonts w:ascii="Times New Roman" w:hAnsi="Times New Roman" w:cs="Times New Roman"/>
          <w:sz w:val="28"/>
          <w:szCs w:val="28"/>
        </w:rPr>
        <w:t xml:space="preserve">, затем </w:t>
      </w:r>
      <w:proofErr w:type="spellStart"/>
      <w:r>
        <w:rPr>
          <w:rFonts w:ascii="Times New Roman" w:hAnsi="Times New Roman" w:cs="Times New Roman"/>
          <w:sz w:val="28"/>
          <w:szCs w:val="28"/>
        </w:rPr>
        <w:t>Кочкарев</w:t>
      </w:r>
      <w:proofErr w:type="spellEnd"/>
      <w:r>
        <w:rPr>
          <w:rFonts w:ascii="Times New Roman" w:hAnsi="Times New Roman" w:cs="Times New Roman"/>
          <w:sz w:val="28"/>
          <w:szCs w:val="28"/>
        </w:rPr>
        <w:t>; Утеши</w:t>
      </w:r>
      <w:r>
        <w:rPr>
          <w:rFonts w:ascii="Times New Roman" w:hAnsi="Times New Roman" w:cs="Times New Roman"/>
          <w:sz w:val="28"/>
          <w:szCs w:val="28"/>
        </w:rPr>
        <w:t xml:space="preserve">тельный, Кузовкин («Нахлебник»), Барон («Скупой рыцарь»), Сальери, Муромский («Свадьба Кречинского»), Любим Торцов («Бедность не порок»), Большов («Свои люди – сочтемся!»). </w:t>
      </w:r>
      <w:proofErr w:type="gramEnd"/>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Рядом с крупнейшими художниками-реформаторами в труппах столичных театров этого пе</w:t>
      </w:r>
      <w:r>
        <w:rPr>
          <w:rFonts w:ascii="Times New Roman" w:hAnsi="Times New Roman" w:cs="Times New Roman"/>
          <w:sz w:val="28"/>
          <w:szCs w:val="28"/>
        </w:rPr>
        <w:t>риода играли замечательные актеры. Театральные коллективы были неоднородны и по сословному, и по культурному «составу». Постепенно актеры организовывались в ансамбль, осознавая спектакль как художественное целое. Этот процесс шел медленно, но повышение кул</w:t>
      </w:r>
      <w:r>
        <w:rPr>
          <w:rFonts w:ascii="Times New Roman" w:hAnsi="Times New Roman" w:cs="Times New Roman"/>
          <w:sz w:val="28"/>
          <w:szCs w:val="28"/>
        </w:rPr>
        <w:t xml:space="preserve">ьтурного и профессионального уровня актеров, появление новой литературы для театра требовало от сценического художника иного отношения к делу, иного подхода к спектаклю: умения играть не просто роль, а пьесу целиком, разгадывать законы новой драмы[2]. </w:t>
      </w:r>
    </w:p>
    <w:p w:rsidR="001B40C4" w:rsidRDefault="00B13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Pr>
          <w:rFonts w:ascii="Times New Roman" w:hAnsi="Times New Roman" w:cs="Times New Roman"/>
          <w:sz w:val="28"/>
          <w:szCs w:val="28"/>
        </w:rPr>
        <w:t>им образом, к концу второй четверти 19 века в России сложилась самобытная актерская школа, и коллективы столичных театров были богаты яркими творческими индивидуальностями.</w:t>
      </w: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pPr>
        <w:spacing w:after="0" w:line="360" w:lineRule="auto"/>
        <w:ind w:firstLine="709"/>
        <w:jc w:val="both"/>
        <w:rPr>
          <w:rFonts w:ascii="Times New Roman" w:hAnsi="Times New Roman" w:cs="Times New Roman"/>
          <w:sz w:val="28"/>
          <w:szCs w:val="28"/>
        </w:rPr>
      </w:pPr>
    </w:p>
    <w:p w:rsidR="001B40C4" w:rsidRDefault="001B40C4" w:rsidP="00B13777">
      <w:pPr>
        <w:spacing w:after="0" w:line="360" w:lineRule="auto"/>
        <w:rPr>
          <w:rFonts w:ascii="Times New Roman" w:hAnsi="Times New Roman" w:cs="Times New Roman"/>
          <w:sz w:val="28"/>
          <w:szCs w:val="28"/>
        </w:rPr>
      </w:pPr>
    </w:p>
    <w:p w:rsidR="00B13777" w:rsidRDefault="00B13777" w:rsidP="00B13777">
      <w:pPr>
        <w:spacing w:after="0" w:line="360" w:lineRule="auto"/>
        <w:rPr>
          <w:rFonts w:ascii="Times New Roman" w:hAnsi="Times New Roman" w:cs="Times New Roman"/>
          <w:sz w:val="28"/>
          <w:szCs w:val="28"/>
        </w:rPr>
      </w:pPr>
    </w:p>
    <w:p w:rsidR="001B40C4" w:rsidRDefault="00B1377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1B40C4" w:rsidRDefault="00B13777">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Таким образом, </w:t>
      </w:r>
      <w:r>
        <w:rPr>
          <w:rFonts w:ascii="Times New Roman" w:eastAsia="Times New Roman" w:hAnsi="Times New Roman" w:cs="Times New Roman"/>
          <w:sz w:val="28"/>
          <w:szCs w:val="28"/>
          <w:lang w:eastAsia="ru-RU"/>
        </w:rPr>
        <w:t xml:space="preserve">XIX век в истории России был наполнен </w:t>
      </w:r>
      <w:r>
        <w:rPr>
          <w:rFonts w:ascii="Times New Roman" w:eastAsia="Times New Roman" w:hAnsi="Times New Roman" w:cs="Times New Roman"/>
          <w:sz w:val="28"/>
          <w:szCs w:val="28"/>
          <w:lang w:eastAsia="ru-RU"/>
        </w:rPr>
        <w:t xml:space="preserve">множеством событий, оказавших сильнейшее влияние не только на жизнь современников и дальнейшую историю страны, но и на культурное развитие. Театральная жизнь в XIX веке не просто развивалась, она по- настоящему зацвела. Именно в это время стали появляться </w:t>
      </w:r>
      <w:r>
        <w:rPr>
          <w:rFonts w:ascii="Times New Roman" w:eastAsia="Times New Roman" w:hAnsi="Times New Roman" w:cs="Times New Roman"/>
          <w:sz w:val="28"/>
          <w:szCs w:val="28"/>
          <w:lang w:eastAsia="ru-RU"/>
        </w:rPr>
        <w:t>первые театры, сохранившиеся, по сей день, писаться пьесы, тематика которых актуальна и сегодня и, наконец, именно в этом столетии появились первые актеры и театральные критики, чьи имена вошли в историю искусства.</w:t>
      </w:r>
    </w:p>
    <w:p w:rsidR="001B40C4" w:rsidRDefault="00B137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Великим художником сцены в это время жест</w:t>
      </w:r>
      <w:r>
        <w:rPr>
          <w:rFonts w:ascii="Times New Roman" w:eastAsia="Times New Roman" w:hAnsi="Times New Roman" w:cs="Times New Roman"/>
          <w:sz w:val="28"/>
          <w:szCs w:val="28"/>
          <w:lang w:eastAsia="ru-RU"/>
        </w:rPr>
        <w:t>окой и мрачной реакции был актер-романтик Павел Степанович Мочалов. Он стал выразителем тоски, боли, отчаяния целого поколения, стремления к бунту против гнета, произвола и насилия власти царского самодержавия. Вершиной творчества Мочалова стала роль Гамле</w:t>
      </w:r>
      <w:r>
        <w:rPr>
          <w:rFonts w:ascii="Times New Roman" w:eastAsia="Times New Roman" w:hAnsi="Times New Roman" w:cs="Times New Roman"/>
          <w:sz w:val="28"/>
          <w:szCs w:val="28"/>
          <w:lang w:eastAsia="ru-RU"/>
        </w:rPr>
        <w:t>та.</w:t>
      </w:r>
    </w:p>
    <w:p w:rsidR="001B40C4" w:rsidRDefault="00B137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Одновременно с Мочаловым на сцене Малого театра играл выдающийся русский актер Михаил Семёнович Щепкин. Щепкин стал основоположником сценического реализма, актером, создавшим незабываемые образы в пьесах Пушкина, </w:t>
      </w:r>
      <w:proofErr w:type="spellStart"/>
      <w:r>
        <w:rPr>
          <w:rFonts w:ascii="Times New Roman" w:eastAsia="Times New Roman" w:hAnsi="Times New Roman" w:cs="Times New Roman"/>
          <w:sz w:val="28"/>
          <w:szCs w:val="28"/>
          <w:lang w:eastAsia="ru-RU"/>
        </w:rPr>
        <w:t>Грибоедова</w:t>
      </w:r>
      <w:proofErr w:type="spellEnd"/>
      <w:r>
        <w:rPr>
          <w:rFonts w:ascii="Times New Roman" w:eastAsia="Times New Roman" w:hAnsi="Times New Roman" w:cs="Times New Roman"/>
          <w:sz w:val="28"/>
          <w:szCs w:val="28"/>
          <w:lang w:eastAsia="ru-RU"/>
        </w:rPr>
        <w:t>, Гоголя, Тургенева и во мног</w:t>
      </w:r>
      <w:r>
        <w:rPr>
          <w:rFonts w:ascii="Times New Roman" w:eastAsia="Times New Roman" w:hAnsi="Times New Roman" w:cs="Times New Roman"/>
          <w:sz w:val="28"/>
          <w:szCs w:val="28"/>
          <w:lang w:eastAsia="ru-RU"/>
        </w:rPr>
        <w:t xml:space="preserve">их других произведениях русской и зарубежной драматургии. Кроме Щепкина и Мочалова большой любовью и популярностью пользуются такие актеры, как прославленный комик В. И. </w:t>
      </w:r>
      <w:proofErr w:type="spellStart"/>
      <w:r>
        <w:rPr>
          <w:rFonts w:ascii="Times New Roman" w:eastAsia="Times New Roman" w:hAnsi="Times New Roman" w:cs="Times New Roman"/>
          <w:sz w:val="28"/>
          <w:szCs w:val="28"/>
          <w:lang w:eastAsia="ru-RU"/>
        </w:rPr>
        <w:t>Живокини</w:t>
      </w:r>
      <w:proofErr w:type="spellEnd"/>
      <w:r>
        <w:rPr>
          <w:rFonts w:ascii="Times New Roman" w:eastAsia="Times New Roman" w:hAnsi="Times New Roman" w:cs="Times New Roman"/>
          <w:sz w:val="28"/>
          <w:szCs w:val="28"/>
          <w:lang w:eastAsia="ru-RU"/>
        </w:rPr>
        <w:t xml:space="preserve">, замечательные артисты Александрийского театра В. Н. </w:t>
      </w:r>
      <w:proofErr w:type="spellStart"/>
      <w:r>
        <w:rPr>
          <w:rFonts w:ascii="Times New Roman" w:eastAsia="Times New Roman" w:hAnsi="Times New Roman" w:cs="Times New Roman"/>
          <w:sz w:val="28"/>
          <w:szCs w:val="28"/>
          <w:lang w:eastAsia="ru-RU"/>
        </w:rPr>
        <w:t>Асенкова</w:t>
      </w:r>
      <w:proofErr w:type="spellEnd"/>
      <w:r>
        <w:rPr>
          <w:rFonts w:ascii="Times New Roman" w:eastAsia="Times New Roman" w:hAnsi="Times New Roman" w:cs="Times New Roman"/>
          <w:sz w:val="28"/>
          <w:szCs w:val="28"/>
          <w:lang w:eastAsia="ru-RU"/>
        </w:rPr>
        <w:t>, А. Е. Мартынов</w:t>
      </w:r>
      <w:r>
        <w:rPr>
          <w:rFonts w:ascii="Times New Roman" w:eastAsia="Times New Roman" w:hAnsi="Times New Roman" w:cs="Times New Roman"/>
          <w:sz w:val="28"/>
          <w:szCs w:val="28"/>
          <w:lang w:eastAsia="ru-RU"/>
        </w:rPr>
        <w:t>. Любимцем аристократической публики Петербурга был знаменитый трагический актер В. А. Каратыгин.</w:t>
      </w:r>
    </w:p>
    <w:p w:rsidR="001B40C4" w:rsidRDefault="00B137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Большая роль в развитии театральной критики тех лет принадлежит различным литературным кружкам и салонам. Там закладывались основы профессионализма, формирова</w:t>
      </w:r>
      <w:r>
        <w:rPr>
          <w:rFonts w:ascii="Times New Roman" w:eastAsia="Times New Roman" w:hAnsi="Times New Roman" w:cs="Times New Roman"/>
          <w:sz w:val="28"/>
          <w:szCs w:val="28"/>
          <w:lang w:eastAsia="ru-RU"/>
        </w:rPr>
        <w:t xml:space="preserve">лись мнения, оценки, вкусы, пропагандируемые затем на журнальных страницах. Это были своеобразные лаборатории социальных и художественных идей. </w:t>
      </w:r>
    </w:p>
    <w:p w:rsidR="001B40C4" w:rsidRDefault="00B13777">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ИСТОЧНИКОВ И ЛИТЕРАТУРЫ</w:t>
      </w:r>
    </w:p>
    <w:p w:rsidR="001B40C4" w:rsidRDefault="00B137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br/>
      </w: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Алперс</w:t>
      </w:r>
      <w:proofErr w:type="spellEnd"/>
      <w:r>
        <w:rPr>
          <w:rFonts w:ascii="Times New Roman" w:eastAsia="Times New Roman" w:hAnsi="Times New Roman" w:cs="Times New Roman"/>
          <w:sz w:val="28"/>
          <w:szCs w:val="28"/>
          <w:lang w:eastAsia="ru-RU"/>
        </w:rPr>
        <w:t>, Б.В. Театр Мочалова и Щепкина.//Изд-во: Искусство. – 1979. – 632</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w:t>
      </w:r>
    </w:p>
    <w:p w:rsidR="001B40C4" w:rsidRDefault="00B13777">
      <w:pPr>
        <w:pStyle w:val="ac"/>
        <w:numPr>
          <w:ilvl w:val="0"/>
          <w:numId w:val="2"/>
        </w:numPr>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Алперс</w:t>
      </w:r>
      <w:proofErr w:type="spellEnd"/>
      <w:r>
        <w:rPr>
          <w:rFonts w:ascii="Times New Roman" w:eastAsia="Times New Roman" w:hAnsi="Times New Roman" w:cs="Times New Roman"/>
          <w:sz w:val="28"/>
          <w:szCs w:val="28"/>
          <w:lang w:eastAsia="ru-RU"/>
        </w:rPr>
        <w:t xml:space="preserve">, Б.В. Театральные очерки. // В 2-х томах. Том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Театральные монографии//Вступительная статья Н.С. </w:t>
      </w:r>
      <w:proofErr w:type="spellStart"/>
      <w:r>
        <w:rPr>
          <w:rFonts w:ascii="Times New Roman" w:eastAsia="Times New Roman" w:hAnsi="Times New Roman" w:cs="Times New Roman"/>
          <w:sz w:val="28"/>
          <w:szCs w:val="28"/>
          <w:lang w:eastAsia="ru-RU"/>
        </w:rPr>
        <w:t>Тодрия</w:t>
      </w:r>
      <w:proofErr w:type="spellEnd"/>
      <w:r>
        <w:rPr>
          <w:rFonts w:ascii="Times New Roman" w:eastAsia="Times New Roman" w:hAnsi="Times New Roman" w:cs="Times New Roman"/>
          <w:sz w:val="28"/>
          <w:szCs w:val="28"/>
          <w:lang w:eastAsia="ru-RU"/>
        </w:rPr>
        <w:t xml:space="preserve"> – Москва: Искусство – 1977. – 567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
    <w:p w:rsidR="001B40C4" w:rsidRDefault="00B13777">
      <w:pPr>
        <w:pStyle w:val="ac"/>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Белинский, В.Г. Александрийский театр. // Пол</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обр.соч.,т.3.М. – Изд-во АН СССР – 1953. –  469 с.</w:t>
      </w:r>
    </w:p>
    <w:p w:rsidR="001B40C4" w:rsidRDefault="00B13777">
      <w:pPr>
        <w:pStyle w:val="ac"/>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w:t>
      </w:r>
      <w:r>
        <w:rPr>
          <w:rFonts w:ascii="Times New Roman" w:eastAsia="Times New Roman" w:hAnsi="Times New Roman" w:cs="Times New Roman"/>
          <w:sz w:val="28"/>
          <w:szCs w:val="28"/>
          <w:lang w:eastAsia="ru-RU"/>
        </w:rPr>
        <w:t>илов, С.С. Русский драматический театр  в., т.1, Л. – М. – 1957.</w:t>
      </w:r>
    </w:p>
    <w:p w:rsidR="001B40C4" w:rsidRDefault="00B13777">
      <w:pPr>
        <w:pStyle w:val="ac"/>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Каратыгин, П.А. Воспоминания, П.А. </w:t>
      </w:r>
      <w:proofErr w:type="spellStart"/>
      <w:r>
        <w:rPr>
          <w:rFonts w:ascii="Times New Roman" w:eastAsia="Times New Roman" w:hAnsi="Times New Roman" w:cs="Times New Roman"/>
          <w:sz w:val="28"/>
          <w:szCs w:val="28"/>
          <w:lang w:eastAsia="ru-RU"/>
        </w:rPr>
        <w:t>Каратыгина</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усская</w:t>
      </w:r>
      <w:proofErr w:type="spellEnd"/>
      <w:r>
        <w:rPr>
          <w:rFonts w:ascii="Times New Roman" w:eastAsia="Times New Roman" w:hAnsi="Times New Roman" w:cs="Times New Roman"/>
          <w:sz w:val="28"/>
          <w:szCs w:val="28"/>
          <w:lang w:eastAsia="ru-RU"/>
        </w:rPr>
        <w:t xml:space="preserve"> старина – 1876. – Т.15.-№1.- С.380</w:t>
      </w:r>
    </w:p>
    <w:p w:rsidR="001B40C4" w:rsidRDefault="00B13777">
      <w:pPr>
        <w:pStyle w:val="ac"/>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Панаев, И.И. Литературные воспоминания. – </w:t>
      </w:r>
      <w:proofErr w:type="spellStart"/>
      <w:r>
        <w:rPr>
          <w:rFonts w:ascii="Times New Roman" w:eastAsia="Times New Roman" w:hAnsi="Times New Roman" w:cs="Times New Roman"/>
          <w:sz w:val="28"/>
          <w:szCs w:val="28"/>
          <w:lang w:eastAsia="ru-RU"/>
        </w:rPr>
        <w:t>Л.,Гослитиздат</w:t>
      </w:r>
      <w:proofErr w:type="spellEnd"/>
      <w:r>
        <w:rPr>
          <w:rFonts w:ascii="Times New Roman" w:eastAsia="Times New Roman" w:hAnsi="Times New Roman" w:cs="Times New Roman"/>
          <w:sz w:val="28"/>
          <w:szCs w:val="28"/>
          <w:lang w:eastAsia="ru-RU"/>
        </w:rPr>
        <w:t xml:space="preserve"> – 1950.  512 с.</w:t>
      </w:r>
    </w:p>
    <w:p w:rsidR="001B40C4" w:rsidRDefault="00B13777">
      <w:pPr>
        <w:pStyle w:val="ac"/>
        <w:spacing w:after="0" w:line="36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br/>
      </w:r>
    </w:p>
    <w:p w:rsidR="001B40C4" w:rsidRDefault="00B137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
    <w:p w:rsidR="001B40C4" w:rsidRDefault="001B40C4">
      <w:pPr>
        <w:spacing w:after="0" w:line="240" w:lineRule="auto"/>
        <w:rPr>
          <w:rFonts w:ascii="Times New Roman" w:eastAsia="Times New Roman" w:hAnsi="Times New Roman" w:cs="Times New Roman"/>
          <w:sz w:val="24"/>
          <w:szCs w:val="24"/>
          <w:lang w:eastAsia="ru-RU"/>
        </w:rPr>
      </w:pPr>
    </w:p>
    <w:p w:rsidR="001B40C4" w:rsidRDefault="00B1377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p>
    <w:p w:rsidR="001B40C4" w:rsidRDefault="001B40C4">
      <w:pPr>
        <w:spacing w:after="0" w:line="360" w:lineRule="auto"/>
        <w:ind w:firstLine="709"/>
        <w:jc w:val="both"/>
      </w:pPr>
    </w:p>
    <w:sectPr w:rsidR="001B40C4" w:rsidSect="001B40C4">
      <w:headerReference w:type="default" r:id="rId9"/>
      <w:pgSz w:w="11906" w:h="16838"/>
      <w:pgMar w:top="1134" w:right="1274" w:bottom="1134" w:left="1701" w:header="708"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0C4" w:rsidRDefault="001B40C4" w:rsidP="001B40C4">
      <w:pPr>
        <w:spacing w:after="0" w:line="240" w:lineRule="auto"/>
      </w:pPr>
      <w:r>
        <w:separator/>
      </w:r>
    </w:p>
  </w:endnote>
  <w:endnote w:type="continuationSeparator" w:id="0">
    <w:p w:rsidR="001B40C4" w:rsidRDefault="001B40C4" w:rsidP="001B4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0C4" w:rsidRDefault="001B40C4" w:rsidP="001B40C4">
      <w:pPr>
        <w:spacing w:after="0" w:line="240" w:lineRule="auto"/>
      </w:pPr>
      <w:r>
        <w:separator/>
      </w:r>
    </w:p>
  </w:footnote>
  <w:footnote w:type="continuationSeparator" w:id="0">
    <w:p w:rsidR="001B40C4" w:rsidRDefault="001B40C4" w:rsidP="001B40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75854"/>
      <w:docPartObj>
        <w:docPartGallery w:val="Page Numbers (Top of Page)"/>
        <w:docPartUnique/>
      </w:docPartObj>
    </w:sdtPr>
    <w:sdtContent>
      <w:p w:rsidR="001B40C4" w:rsidRDefault="001B40C4">
        <w:pPr>
          <w:pStyle w:val="Header"/>
          <w:jc w:val="center"/>
        </w:pPr>
        <w:r>
          <w:rPr>
            <w:rFonts w:ascii="Times New Roman" w:hAnsi="Times New Roman" w:cs="Times New Roman"/>
          </w:rPr>
          <w:fldChar w:fldCharType="begin"/>
        </w:r>
        <w:r w:rsidR="00B13777">
          <w:rPr>
            <w:rFonts w:ascii="Times New Roman" w:hAnsi="Times New Roman" w:cs="Times New Roman"/>
          </w:rPr>
          <w:instrText>PAGE</w:instrText>
        </w:r>
        <w:r>
          <w:rPr>
            <w:rFonts w:ascii="Times New Roman" w:hAnsi="Times New Roman" w:cs="Times New Roman"/>
          </w:rPr>
          <w:fldChar w:fldCharType="separate"/>
        </w:r>
        <w:r w:rsidR="00B13777">
          <w:rPr>
            <w:rFonts w:ascii="Times New Roman" w:hAnsi="Times New Roman" w:cs="Times New Roman"/>
            <w:noProof/>
          </w:rPr>
          <w:t>20</w:t>
        </w:r>
        <w:r>
          <w:rPr>
            <w:rFonts w:ascii="Times New Roman" w:hAnsi="Times New Roman" w:cs="Times New Roman"/>
          </w:rPr>
          <w:fldChar w:fldCharType="end"/>
        </w:r>
      </w:p>
    </w:sdtContent>
  </w:sdt>
  <w:p w:rsidR="001B40C4" w:rsidRDefault="001B40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76CD9"/>
    <w:multiLevelType w:val="multilevel"/>
    <w:tmpl w:val="21F0505E"/>
    <w:lvl w:ilvl="0">
      <w:start w:val="1"/>
      <w:numFmt w:val="decimal"/>
      <w:lvlText w:val="%1."/>
      <w:lvlJc w:val="left"/>
      <w:pPr>
        <w:ind w:left="450" w:hanging="450"/>
      </w:pPr>
      <w:rPr>
        <w:rFonts w:eastAsia="Times New Roman"/>
      </w:rPr>
    </w:lvl>
    <w:lvl w:ilvl="1">
      <w:start w:val="1"/>
      <w:numFmt w:val="decimal"/>
      <w:lvlText w:val="%1.%2."/>
      <w:lvlJc w:val="left"/>
      <w:pPr>
        <w:ind w:left="1695" w:hanging="720"/>
      </w:pPr>
      <w:rPr>
        <w:rFonts w:ascii="Times New Roman" w:eastAsia="Times New Roman" w:hAnsi="Times New Roman"/>
        <w:sz w:val="28"/>
      </w:rPr>
    </w:lvl>
    <w:lvl w:ilvl="2">
      <w:start w:val="1"/>
      <w:numFmt w:val="decimal"/>
      <w:lvlText w:val="%1.%2.%3."/>
      <w:lvlJc w:val="left"/>
      <w:pPr>
        <w:ind w:left="2670" w:hanging="720"/>
      </w:pPr>
      <w:rPr>
        <w:rFonts w:eastAsia="Times New Roman"/>
      </w:rPr>
    </w:lvl>
    <w:lvl w:ilvl="3">
      <w:start w:val="1"/>
      <w:numFmt w:val="decimal"/>
      <w:lvlText w:val="%1.%2.%3.%4."/>
      <w:lvlJc w:val="left"/>
      <w:pPr>
        <w:ind w:left="4005" w:hanging="1080"/>
      </w:pPr>
      <w:rPr>
        <w:rFonts w:eastAsia="Times New Roman"/>
      </w:rPr>
    </w:lvl>
    <w:lvl w:ilvl="4">
      <w:start w:val="1"/>
      <w:numFmt w:val="decimal"/>
      <w:lvlText w:val="%1.%2.%3.%4.%5."/>
      <w:lvlJc w:val="left"/>
      <w:pPr>
        <w:ind w:left="4980" w:hanging="1080"/>
      </w:pPr>
      <w:rPr>
        <w:rFonts w:eastAsia="Times New Roman"/>
      </w:rPr>
    </w:lvl>
    <w:lvl w:ilvl="5">
      <w:start w:val="1"/>
      <w:numFmt w:val="decimal"/>
      <w:lvlText w:val="%1.%2.%3.%4.%5.%6."/>
      <w:lvlJc w:val="left"/>
      <w:pPr>
        <w:ind w:left="6315" w:hanging="1440"/>
      </w:pPr>
      <w:rPr>
        <w:rFonts w:eastAsia="Times New Roman"/>
      </w:rPr>
    </w:lvl>
    <w:lvl w:ilvl="6">
      <w:start w:val="1"/>
      <w:numFmt w:val="decimal"/>
      <w:lvlText w:val="%1.%2.%3.%4.%5.%6.%7."/>
      <w:lvlJc w:val="left"/>
      <w:pPr>
        <w:ind w:left="7650" w:hanging="1800"/>
      </w:pPr>
      <w:rPr>
        <w:rFonts w:eastAsia="Times New Roman"/>
      </w:rPr>
    </w:lvl>
    <w:lvl w:ilvl="7">
      <w:start w:val="1"/>
      <w:numFmt w:val="decimal"/>
      <w:lvlText w:val="%1.%2.%3.%4.%5.%6.%7.%8."/>
      <w:lvlJc w:val="left"/>
      <w:pPr>
        <w:ind w:left="8625" w:hanging="1800"/>
      </w:pPr>
      <w:rPr>
        <w:rFonts w:eastAsia="Times New Roman"/>
      </w:rPr>
    </w:lvl>
    <w:lvl w:ilvl="8">
      <w:start w:val="1"/>
      <w:numFmt w:val="decimal"/>
      <w:lvlText w:val="%1.%2.%3.%4.%5.%6.%7.%8.%9."/>
      <w:lvlJc w:val="left"/>
      <w:pPr>
        <w:ind w:left="9960" w:hanging="2160"/>
      </w:pPr>
      <w:rPr>
        <w:rFonts w:eastAsia="Times New Roman"/>
      </w:rPr>
    </w:lvl>
  </w:abstractNum>
  <w:abstractNum w:abstractNumId="1">
    <w:nsid w:val="53B80B5F"/>
    <w:multiLevelType w:val="multilevel"/>
    <w:tmpl w:val="EB1AD982"/>
    <w:lvl w:ilvl="0">
      <w:start w:val="1"/>
      <w:numFmt w:val="decimal"/>
      <w:lvlText w:val="%1."/>
      <w:lvlJc w:val="left"/>
      <w:pPr>
        <w:ind w:left="450" w:hanging="450"/>
      </w:pPr>
    </w:lvl>
    <w:lvl w:ilvl="1">
      <w:start w:val="3"/>
      <w:numFmt w:val="decimal"/>
      <w:lvlText w:val="%1.%2."/>
      <w:lvlJc w:val="left"/>
      <w:pPr>
        <w:ind w:left="1695" w:hanging="720"/>
      </w:pPr>
    </w:lvl>
    <w:lvl w:ilvl="2">
      <w:start w:val="1"/>
      <w:numFmt w:val="decimal"/>
      <w:lvlText w:val="%1.%2.%3."/>
      <w:lvlJc w:val="left"/>
      <w:pPr>
        <w:ind w:left="2670" w:hanging="720"/>
      </w:pPr>
    </w:lvl>
    <w:lvl w:ilvl="3">
      <w:start w:val="1"/>
      <w:numFmt w:val="decimal"/>
      <w:lvlText w:val="%1.%2.%3.%4."/>
      <w:lvlJc w:val="left"/>
      <w:pPr>
        <w:ind w:left="4005" w:hanging="1080"/>
      </w:pPr>
    </w:lvl>
    <w:lvl w:ilvl="4">
      <w:start w:val="1"/>
      <w:numFmt w:val="decimal"/>
      <w:lvlText w:val="%1.%2.%3.%4.%5."/>
      <w:lvlJc w:val="left"/>
      <w:pPr>
        <w:ind w:left="4980" w:hanging="1080"/>
      </w:pPr>
    </w:lvl>
    <w:lvl w:ilvl="5">
      <w:start w:val="1"/>
      <w:numFmt w:val="decimal"/>
      <w:lvlText w:val="%1.%2.%3.%4.%5.%6."/>
      <w:lvlJc w:val="left"/>
      <w:pPr>
        <w:ind w:left="6315" w:hanging="1440"/>
      </w:pPr>
    </w:lvl>
    <w:lvl w:ilvl="6">
      <w:start w:val="1"/>
      <w:numFmt w:val="decimal"/>
      <w:lvlText w:val="%1.%2.%3.%4.%5.%6.%7."/>
      <w:lvlJc w:val="left"/>
      <w:pPr>
        <w:ind w:left="7650" w:hanging="1800"/>
      </w:pPr>
    </w:lvl>
    <w:lvl w:ilvl="7">
      <w:start w:val="1"/>
      <w:numFmt w:val="decimal"/>
      <w:lvlText w:val="%1.%2.%3.%4.%5.%6.%7.%8."/>
      <w:lvlJc w:val="left"/>
      <w:pPr>
        <w:ind w:left="8625" w:hanging="1800"/>
      </w:pPr>
    </w:lvl>
    <w:lvl w:ilvl="8">
      <w:start w:val="1"/>
      <w:numFmt w:val="decimal"/>
      <w:lvlText w:val="%1.%2.%3.%4.%5.%6.%7.%8.%9."/>
      <w:lvlJc w:val="left"/>
      <w:pPr>
        <w:ind w:left="9960" w:hanging="2160"/>
      </w:pPr>
    </w:lvl>
  </w:abstractNum>
  <w:abstractNum w:abstractNumId="2">
    <w:nsid w:val="7DE16215"/>
    <w:multiLevelType w:val="multilevel"/>
    <w:tmpl w:val="24F40E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useFELayout/>
  </w:compat>
  <w:rsids>
    <w:rsidRoot w:val="001B40C4"/>
    <w:rsid w:val="001B40C4"/>
    <w:rsid w:val="00B13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54"/>
    <w:pPr>
      <w:spacing w:after="200" w:line="276" w:lineRule="auto"/>
    </w:pPr>
    <w:rPr>
      <w:rFonts w:asciiTheme="minorHAnsi" w:eastAsiaTheme="minorHAnsi" w:hAnsiTheme="minorHAnsi" w:cstheme="minorBidi"/>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1159C0"/>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customStyle="1" w:styleId="1">
    <w:name w:val="Заголовок 1 Знак"/>
    <w:basedOn w:val="a0"/>
    <w:link w:val="Heading1"/>
    <w:uiPriority w:val="9"/>
    <w:qFormat/>
    <w:rsid w:val="001159C0"/>
    <w:rPr>
      <w:rFonts w:ascii="Times New Roman" w:eastAsia="Times New Roman" w:hAnsi="Times New Roman" w:cs="Times New Roman"/>
      <w:b/>
      <w:bCs/>
      <w:kern w:val="2"/>
      <w:sz w:val="48"/>
      <w:szCs w:val="48"/>
      <w:lang w:eastAsia="ru-RU"/>
    </w:rPr>
  </w:style>
  <w:style w:type="character" w:customStyle="1" w:styleId="a3">
    <w:name w:val="Верхний колонтитул Знак"/>
    <w:basedOn w:val="a0"/>
    <w:uiPriority w:val="99"/>
    <w:qFormat/>
    <w:rsid w:val="00CD62F9"/>
  </w:style>
  <w:style w:type="character" w:customStyle="1" w:styleId="a4">
    <w:name w:val="Нижний колонтитул Знак"/>
    <w:basedOn w:val="a0"/>
    <w:uiPriority w:val="99"/>
    <w:semiHidden/>
    <w:qFormat/>
    <w:rsid w:val="00CD62F9"/>
  </w:style>
  <w:style w:type="character" w:customStyle="1" w:styleId="a5">
    <w:name w:val="Без интервала Знак"/>
    <w:basedOn w:val="a0"/>
    <w:uiPriority w:val="1"/>
    <w:qFormat/>
    <w:rsid w:val="008137D0"/>
    <w:rPr>
      <w:rFonts w:eastAsiaTheme="minorEastAsia"/>
    </w:rPr>
  </w:style>
  <w:style w:type="character" w:customStyle="1" w:styleId="a6">
    <w:name w:val="Текст выноски Знак"/>
    <w:basedOn w:val="a0"/>
    <w:uiPriority w:val="99"/>
    <w:semiHidden/>
    <w:qFormat/>
    <w:rsid w:val="008137D0"/>
    <w:rPr>
      <w:rFonts w:ascii="Tahoma" w:hAnsi="Tahoma" w:cs="Tahoma"/>
      <w:sz w:val="16"/>
      <w:szCs w:val="16"/>
    </w:rPr>
  </w:style>
  <w:style w:type="character" w:customStyle="1" w:styleId="-">
    <w:name w:val="Интернет-ссылка"/>
    <w:basedOn w:val="a0"/>
    <w:uiPriority w:val="99"/>
    <w:semiHidden/>
    <w:unhideWhenUsed/>
    <w:rsid w:val="002B1957"/>
    <w:rPr>
      <w:color w:val="0000FF"/>
      <w:u w:val="single"/>
    </w:rPr>
  </w:style>
  <w:style w:type="character" w:customStyle="1" w:styleId="ListLabel1">
    <w:name w:val="ListLabel 1"/>
    <w:qFormat/>
    <w:rsid w:val="001B40C4"/>
    <w:rPr>
      <w:rFonts w:eastAsia="Times New Roman"/>
    </w:rPr>
  </w:style>
  <w:style w:type="character" w:customStyle="1" w:styleId="ListLabel2">
    <w:name w:val="ListLabel 2"/>
    <w:qFormat/>
    <w:rsid w:val="001B40C4"/>
    <w:rPr>
      <w:rFonts w:ascii="Times New Roman" w:eastAsia="Times New Roman" w:hAnsi="Times New Roman"/>
      <w:sz w:val="28"/>
    </w:rPr>
  </w:style>
  <w:style w:type="character" w:customStyle="1" w:styleId="ListLabel3">
    <w:name w:val="ListLabel 3"/>
    <w:qFormat/>
    <w:rsid w:val="001B40C4"/>
    <w:rPr>
      <w:rFonts w:eastAsia="Times New Roman"/>
    </w:rPr>
  </w:style>
  <w:style w:type="character" w:customStyle="1" w:styleId="ListLabel4">
    <w:name w:val="ListLabel 4"/>
    <w:qFormat/>
    <w:rsid w:val="001B40C4"/>
    <w:rPr>
      <w:rFonts w:eastAsia="Times New Roman"/>
    </w:rPr>
  </w:style>
  <w:style w:type="character" w:customStyle="1" w:styleId="ListLabel5">
    <w:name w:val="ListLabel 5"/>
    <w:qFormat/>
    <w:rsid w:val="001B40C4"/>
    <w:rPr>
      <w:rFonts w:eastAsia="Times New Roman"/>
    </w:rPr>
  </w:style>
  <w:style w:type="character" w:customStyle="1" w:styleId="ListLabel6">
    <w:name w:val="ListLabel 6"/>
    <w:qFormat/>
    <w:rsid w:val="001B40C4"/>
    <w:rPr>
      <w:rFonts w:eastAsia="Times New Roman"/>
    </w:rPr>
  </w:style>
  <w:style w:type="character" w:customStyle="1" w:styleId="ListLabel7">
    <w:name w:val="ListLabel 7"/>
    <w:qFormat/>
    <w:rsid w:val="001B40C4"/>
    <w:rPr>
      <w:rFonts w:eastAsia="Times New Roman"/>
    </w:rPr>
  </w:style>
  <w:style w:type="character" w:customStyle="1" w:styleId="ListLabel8">
    <w:name w:val="ListLabel 8"/>
    <w:qFormat/>
    <w:rsid w:val="001B40C4"/>
    <w:rPr>
      <w:rFonts w:eastAsia="Times New Roman"/>
    </w:rPr>
  </w:style>
  <w:style w:type="character" w:customStyle="1" w:styleId="ListLabel9">
    <w:name w:val="ListLabel 9"/>
    <w:qFormat/>
    <w:rsid w:val="001B40C4"/>
    <w:rPr>
      <w:rFonts w:eastAsia="Times New Roman"/>
    </w:rPr>
  </w:style>
  <w:style w:type="character" w:customStyle="1" w:styleId="ListLabel10">
    <w:name w:val="ListLabel 10"/>
    <w:qFormat/>
    <w:rsid w:val="001B40C4"/>
    <w:rPr>
      <w:rFonts w:eastAsia="Times New Roman"/>
    </w:rPr>
  </w:style>
  <w:style w:type="character" w:customStyle="1" w:styleId="ListLabel11">
    <w:name w:val="ListLabel 11"/>
    <w:qFormat/>
    <w:rsid w:val="001B40C4"/>
    <w:rPr>
      <w:rFonts w:ascii="Times New Roman" w:eastAsia="Times New Roman" w:hAnsi="Times New Roman"/>
      <w:sz w:val="28"/>
    </w:rPr>
  </w:style>
  <w:style w:type="character" w:customStyle="1" w:styleId="ListLabel12">
    <w:name w:val="ListLabel 12"/>
    <w:qFormat/>
    <w:rsid w:val="001B40C4"/>
    <w:rPr>
      <w:rFonts w:eastAsia="Times New Roman"/>
    </w:rPr>
  </w:style>
  <w:style w:type="character" w:customStyle="1" w:styleId="ListLabel13">
    <w:name w:val="ListLabel 13"/>
    <w:qFormat/>
    <w:rsid w:val="001B40C4"/>
    <w:rPr>
      <w:rFonts w:eastAsia="Times New Roman"/>
    </w:rPr>
  </w:style>
  <w:style w:type="character" w:customStyle="1" w:styleId="ListLabel14">
    <w:name w:val="ListLabel 14"/>
    <w:qFormat/>
    <w:rsid w:val="001B40C4"/>
    <w:rPr>
      <w:rFonts w:eastAsia="Times New Roman"/>
    </w:rPr>
  </w:style>
  <w:style w:type="character" w:customStyle="1" w:styleId="ListLabel15">
    <w:name w:val="ListLabel 15"/>
    <w:qFormat/>
    <w:rsid w:val="001B40C4"/>
    <w:rPr>
      <w:rFonts w:eastAsia="Times New Roman"/>
    </w:rPr>
  </w:style>
  <w:style w:type="character" w:customStyle="1" w:styleId="ListLabel16">
    <w:name w:val="ListLabel 16"/>
    <w:qFormat/>
    <w:rsid w:val="001B40C4"/>
    <w:rPr>
      <w:rFonts w:eastAsia="Times New Roman"/>
    </w:rPr>
  </w:style>
  <w:style w:type="character" w:customStyle="1" w:styleId="ListLabel17">
    <w:name w:val="ListLabel 17"/>
    <w:qFormat/>
    <w:rsid w:val="001B40C4"/>
    <w:rPr>
      <w:rFonts w:eastAsia="Times New Roman"/>
    </w:rPr>
  </w:style>
  <w:style w:type="character" w:customStyle="1" w:styleId="ListLabel18">
    <w:name w:val="ListLabel 18"/>
    <w:qFormat/>
    <w:rsid w:val="001B40C4"/>
    <w:rPr>
      <w:rFonts w:eastAsia="Times New Roman"/>
    </w:rPr>
  </w:style>
  <w:style w:type="character" w:customStyle="1" w:styleId="ListLabel19">
    <w:name w:val="ListLabel 19"/>
    <w:qFormat/>
    <w:rsid w:val="001B40C4"/>
    <w:rPr>
      <w:rFonts w:eastAsia="Times New Roman"/>
    </w:rPr>
  </w:style>
  <w:style w:type="character" w:customStyle="1" w:styleId="ListLabel20">
    <w:name w:val="ListLabel 20"/>
    <w:qFormat/>
    <w:rsid w:val="001B40C4"/>
    <w:rPr>
      <w:rFonts w:ascii="Times New Roman" w:eastAsia="Times New Roman" w:hAnsi="Times New Roman"/>
      <w:sz w:val="28"/>
    </w:rPr>
  </w:style>
  <w:style w:type="character" w:customStyle="1" w:styleId="ListLabel21">
    <w:name w:val="ListLabel 21"/>
    <w:qFormat/>
    <w:rsid w:val="001B40C4"/>
    <w:rPr>
      <w:rFonts w:eastAsia="Times New Roman"/>
    </w:rPr>
  </w:style>
  <w:style w:type="character" w:customStyle="1" w:styleId="ListLabel22">
    <w:name w:val="ListLabel 22"/>
    <w:qFormat/>
    <w:rsid w:val="001B40C4"/>
    <w:rPr>
      <w:rFonts w:eastAsia="Times New Roman"/>
    </w:rPr>
  </w:style>
  <w:style w:type="character" w:customStyle="1" w:styleId="ListLabel23">
    <w:name w:val="ListLabel 23"/>
    <w:qFormat/>
    <w:rsid w:val="001B40C4"/>
    <w:rPr>
      <w:rFonts w:eastAsia="Times New Roman"/>
    </w:rPr>
  </w:style>
  <w:style w:type="character" w:customStyle="1" w:styleId="ListLabel24">
    <w:name w:val="ListLabel 24"/>
    <w:qFormat/>
    <w:rsid w:val="001B40C4"/>
    <w:rPr>
      <w:rFonts w:eastAsia="Times New Roman"/>
    </w:rPr>
  </w:style>
  <w:style w:type="character" w:customStyle="1" w:styleId="ListLabel25">
    <w:name w:val="ListLabel 25"/>
    <w:qFormat/>
    <w:rsid w:val="001B40C4"/>
    <w:rPr>
      <w:rFonts w:eastAsia="Times New Roman"/>
    </w:rPr>
  </w:style>
  <w:style w:type="character" w:customStyle="1" w:styleId="ListLabel26">
    <w:name w:val="ListLabel 26"/>
    <w:qFormat/>
    <w:rsid w:val="001B40C4"/>
    <w:rPr>
      <w:rFonts w:eastAsia="Times New Roman"/>
    </w:rPr>
  </w:style>
  <w:style w:type="character" w:customStyle="1" w:styleId="ListLabel27">
    <w:name w:val="ListLabel 27"/>
    <w:qFormat/>
    <w:rsid w:val="001B40C4"/>
    <w:rPr>
      <w:rFonts w:eastAsia="Times New Roman"/>
    </w:rPr>
  </w:style>
  <w:style w:type="paragraph" w:customStyle="1" w:styleId="a7">
    <w:name w:val="Заголовок"/>
    <w:basedOn w:val="a"/>
    <w:next w:val="a8"/>
    <w:qFormat/>
    <w:rsid w:val="001B40C4"/>
    <w:pPr>
      <w:keepNext/>
      <w:spacing w:before="240" w:after="120"/>
    </w:pPr>
    <w:rPr>
      <w:rFonts w:ascii="Liberation Sans" w:eastAsia="Microsoft YaHei" w:hAnsi="Liberation Sans" w:cs="Mangal"/>
      <w:sz w:val="28"/>
      <w:szCs w:val="28"/>
    </w:rPr>
  </w:style>
  <w:style w:type="paragraph" w:styleId="a8">
    <w:name w:val="Body Text"/>
    <w:basedOn w:val="a"/>
    <w:rsid w:val="001B40C4"/>
    <w:pPr>
      <w:spacing w:after="140"/>
    </w:pPr>
  </w:style>
  <w:style w:type="paragraph" w:styleId="a9">
    <w:name w:val="List"/>
    <w:basedOn w:val="a8"/>
    <w:rsid w:val="001B40C4"/>
    <w:rPr>
      <w:rFonts w:cs="Mangal"/>
    </w:rPr>
  </w:style>
  <w:style w:type="paragraph" w:customStyle="1" w:styleId="Caption">
    <w:name w:val="Caption"/>
    <w:basedOn w:val="a"/>
    <w:qFormat/>
    <w:rsid w:val="001B40C4"/>
    <w:pPr>
      <w:suppressLineNumbers/>
      <w:spacing w:before="120" w:after="120"/>
    </w:pPr>
    <w:rPr>
      <w:rFonts w:cs="Mangal"/>
      <w:i/>
      <w:iCs/>
      <w:sz w:val="24"/>
      <w:szCs w:val="24"/>
    </w:rPr>
  </w:style>
  <w:style w:type="paragraph" w:styleId="aa">
    <w:name w:val="index heading"/>
    <w:basedOn w:val="a"/>
    <w:qFormat/>
    <w:rsid w:val="001B40C4"/>
    <w:pPr>
      <w:suppressLineNumbers/>
    </w:pPr>
    <w:rPr>
      <w:rFonts w:cs="Mangal"/>
    </w:rPr>
  </w:style>
  <w:style w:type="paragraph" w:styleId="ab">
    <w:name w:val="Normal (Web)"/>
    <w:basedOn w:val="a"/>
    <w:uiPriority w:val="99"/>
    <w:unhideWhenUsed/>
    <w:qFormat/>
    <w:rsid w:val="00A5430C"/>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0E7EB7"/>
    <w:pPr>
      <w:ind w:left="720"/>
      <w:contextualSpacing/>
    </w:pPr>
  </w:style>
  <w:style w:type="paragraph" w:customStyle="1" w:styleId="Header">
    <w:name w:val="Header"/>
    <w:basedOn w:val="a"/>
    <w:uiPriority w:val="99"/>
    <w:unhideWhenUsed/>
    <w:rsid w:val="00CD62F9"/>
    <w:pPr>
      <w:tabs>
        <w:tab w:val="center" w:pos="4677"/>
        <w:tab w:val="right" w:pos="9355"/>
      </w:tabs>
      <w:spacing w:after="0" w:line="240" w:lineRule="auto"/>
    </w:pPr>
  </w:style>
  <w:style w:type="paragraph" w:customStyle="1" w:styleId="Footer">
    <w:name w:val="Footer"/>
    <w:basedOn w:val="a"/>
    <w:uiPriority w:val="99"/>
    <w:semiHidden/>
    <w:unhideWhenUsed/>
    <w:rsid w:val="00CD62F9"/>
    <w:pPr>
      <w:tabs>
        <w:tab w:val="center" w:pos="4677"/>
        <w:tab w:val="right" w:pos="9355"/>
      </w:tabs>
      <w:spacing w:after="0" w:line="240" w:lineRule="auto"/>
    </w:pPr>
  </w:style>
  <w:style w:type="paragraph" w:styleId="ad">
    <w:name w:val="No Spacing"/>
    <w:uiPriority w:val="1"/>
    <w:qFormat/>
    <w:rsid w:val="008137D0"/>
    <w:rPr>
      <w:rFonts w:ascii="Calibri" w:eastAsiaTheme="minorEastAsia" w:hAnsi="Calibri"/>
      <w:kern w:val="0"/>
      <w:sz w:val="22"/>
      <w:szCs w:val="22"/>
      <w:lang w:eastAsia="en-US" w:bidi="ar-SA"/>
    </w:rPr>
  </w:style>
  <w:style w:type="paragraph" w:styleId="ae">
    <w:name w:val="Balloon Text"/>
    <w:basedOn w:val="a"/>
    <w:uiPriority w:val="99"/>
    <w:semiHidden/>
    <w:unhideWhenUsed/>
    <w:qFormat/>
    <w:rsid w:val="008137D0"/>
    <w:pPr>
      <w:spacing w:after="0" w:line="240" w:lineRule="auto"/>
    </w:pPr>
    <w:rPr>
      <w:rFonts w:ascii="Tahoma" w:hAnsi="Tahoma" w:cs="Tahoma"/>
      <w:sz w:val="16"/>
      <w:szCs w:val="16"/>
    </w:rPr>
  </w:style>
  <w:style w:type="paragraph" w:customStyle="1" w:styleId="af">
    <w:name w:val="Содержимое таблицы"/>
    <w:basedOn w:val="a"/>
    <w:qFormat/>
    <w:rsid w:val="001B40C4"/>
    <w:pPr>
      <w:suppressLineNumbers/>
    </w:pPr>
  </w:style>
  <w:style w:type="paragraph" w:customStyle="1" w:styleId="af0">
    <w:name w:val="Заголовок таблицы"/>
    <w:basedOn w:val="af"/>
    <w:qFormat/>
    <w:rsid w:val="001B40C4"/>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13F31"/>
    <w:rsid w:val="006602E5"/>
    <w:rsid w:val="00713F31"/>
    <w:rsid w:val="00BC153B"/>
    <w:rsid w:val="00C34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93C3FAE3C9D49F3AFC88A44C3E29E9F">
    <w:name w:val="293C3FAE3C9D49F3AFC88A44C3E29E9F"/>
    <w:rsid w:val="00713F31"/>
  </w:style>
  <w:style w:type="paragraph" w:customStyle="1" w:styleId="0B14630856AC424A9BDD5C1906BF678E">
    <w:name w:val="0B14630856AC424A9BDD5C1906BF678E"/>
    <w:rsid w:val="00713F31"/>
  </w:style>
  <w:style w:type="paragraph" w:customStyle="1" w:styleId="9EA2D568462648ACB03C77429D4FC0DE">
    <w:name w:val="9EA2D568462648ACB03C77429D4FC0DE"/>
    <w:rsid w:val="00713F31"/>
  </w:style>
  <w:style w:type="paragraph" w:customStyle="1" w:styleId="4E7FD07B311C451989EB4157829BF406">
    <w:name w:val="4E7FD07B311C451989EB4157829BF406"/>
    <w:rsid w:val="00713F31"/>
  </w:style>
  <w:style w:type="paragraph" w:customStyle="1" w:styleId="8F243714D2054B8593D6356DA385B075">
    <w:name w:val="8F243714D2054B8593D6356DA385B075"/>
    <w:rsid w:val="00713F31"/>
  </w:style>
  <w:style w:type="paragraph" w:customStyle="1" w:styleId="B8ECA7A7922F4F8A8C2F45CA58BF8756">
    <w:name w:val="B8ECA7A7922F4F8A8C2F45CA58BF8756"/>
    <w:rsid w:val="00713F3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Морозов Д.Р.</PublishDate>
  <Abstract>Волгоград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707AA4-C90A-4467-86EC-1826C5EF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20</Pages>
  <Words>4607</Words>
  <Characters>26260</Characters>
  <Application>Microsoft Office Word</Application>
  <DocSecurity>0</DocSecurity>
  <Lines>218</Lines>
  <Paragraphs>61</Paragraphs>
  <ScaleCrop>false</ScaleCrop>
  <Company>Государственное бюджетное учреждения культуры Волгоградской области Волгоградский государственный институт искусств и культуры</Company>
  <LinksUpToDate>false</LinksUpToDate>
  <CharactersWithSpaces>30806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Театр второй четверти XIX века. Влияние творчества М. С. Щепкина, П. С. Мочалова и В. А. Каратыгина на развитие современных систем актерской игры и теории современного мирового театра.</dc:title>
  <dc:subject/>
  <dc:creator>Выполнил студент 1 курса группы</dc:creator>
  <dc:description/>
  <cp:lastModifiedBy>Попова Н А</cp:lastModifiedBy>
  <cp:revision>24</cp:revision>
  <cp:lastPrinted>2019-09-26T16:32:00Z</cp:lastPrinted>
  <dcterms:created xsi:type="dcterms:W3CDTF">2019-09-18T06:03:00Z</dcterms:created>
  <dcterms:modified xsi:type="dcterms:W3CDTF">2019-09-30T07:23:00Z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Государственное бюджетное учреждения культуры Волгоградской области Волгоградский государственный институт искусств и культуры</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