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B4" w:rsidRDefault="008679B4" w:rsidP="00D920A6">
      <w:pPr>
        <w:pStyle w:val="a4"/>
        <w:spacing w:before="0" w:beforeAutospacing="0" w:after="0" w:afterAutospacing="0"/>
      </w:pPr>
      <w:r>
        <w:rPr>
          <w:b/>
          <w:bCs/>
          <w:noProof/>
        </w:rPr>
        <w:drawing>
          <wp:anchor distT="0" distB="0" distL="114300" distR="114300" simplePos="0" relativeHeight="251656192" behindDoc="1" locked="0" layoutInCell="1" allowOverlap="1">
            <wp:simplePos x="0" y="0"/>
            <wp:positionH relativeFrom="column">
              <wp:posOffset>3270885</wp:posOffset>
            </wp:positionH>
            <wp:positionV relativeFrom="paragraph">
              <wp:posOffset>2234565</wp:posOffset>
            </wp:positionV>
            <wp:extent cx="2524125" cy="1895475"/>
            <wp:effectExtent l="19050" t="0" r="9525" b="9525"/>
            <wp:wrapTight wrapText="bothSides">
              <wp:wrapPolygon edited="0">
                <wp:start x="-163" y="0"/>
                <wp:lineTo x="-163" y="21709"/>
                <wp:lineTo x="21682" y="21709"/>
                <wp:lineTo x="21682" y="0"/>
                <wp:lineTo x="-163" y="0"/>
              </wp:wrapPolygon>
            </wp:wrapTight>
            <wp:docPr id="4" name="Рисунок 4" descr="Файл:Paweł Zagumny 2006-2007 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айл:Paweł Zagumny 2006-2007 2.jpg">
                      <a:hlinkClick r:id="rId4"/>
                    </pic:cNvPr>
                    <pic:cNvPicPr>
                      <a:picLocks noChangeAspect="1" noChangeArrowheads="1"/>
                    </pic:cNvPicPr>
                  </pic:nvPicPr>
                  <pic:blipFill>
                    <a:blip r:embed="rId5" cstate="print"/>
                    <a:srcRect/>
                    <a:stretch>
                      <a:fillRect/>
                    </a:stretch>
                  </pic:blipFill>
                  <pic:spPr bwMode="auto">
                    <a:xfrm>
                      <a:off x="0" y="0"/>
                      <a:ext cx="2524125" cy="1895475"/>
                    </a:xfrm>
                    <a:prstGeom prst="rect">
                      <a:avLst/>
                    </a:prstGeom>
                    <a:noFill/>
                    <a:ln w="9525">
                      <a:noFill/>
                      <a:miter lim="800000"/>
                      <a:headEnd/>
                      <a:tailEnd/>
                    </a:ln>
                  </pic:spPr>
                </pic:pic>
              </a:graphicData>
            </a:graphic>
          </wp:anchor>
        </w:drawing>
      </w:r>
      <w:r>
        <w:rPr>
          <w:b/>
          <w:bCs/>
        </w:rPr>
        <w:t>Волейбол</w:t>
      </w:r>
      <w:r>
        <w:t xml:space="preserve"> (</w:t>
      </w:r>
      <w:hyperlink r:id="rId6" w:tooltip="Английский язык" w:history="1">
        <w:r w:rsidRPr="000C37AE">
          <w:rPr>
            <w:rStyle w:val="a3"/>
            <w:color w:val="000000" w:themeColor="text1"/>
            <w:u w:val="none"/>
          </w:rPr>
          <w:t>англ.</w:t>
        </w:r>
      </w:hyperlink>
      <w:r>
        <w:t> </w:t>
      </w:r>
      <w:proofErr w:type="spellStart"/>
      <w:r>
        <w:rPr>
          <w:i/>
          <w:iCs/>
        </w:rPr>
        <w:t>volleyball</w:t>
      </w:r>
      <w:proofErr w:type="spellEnd"/>
      <w:r>
        <w:t xml:space="preserve"> от </w:t>
      </w:r>
      <w:proofErr w:type="spellStart"/>
      <w:r>
        <w:t>vo</w:t>
      </w:r>
      <w:bookmarkStart w:id="0" w:name="_GoBack"/>
      <w:bookmarkEnd w:id="0"/>
      <w:r>
        <w:t>lley</w:t>
      </w:r>
      <w:proofErr w:type="spellEnd"/>
      <w:r>
        <w:t xml:space="preserve"> — «ударять мяч с лёта» (также переводят как «летающий», «парящий») и </w:t>
      </w:r>
      <w:proofErr w:type="spellStart"/>
      <w:r>
        <w:t>ball</w:t>
      </w:r>
      <w:proofErr w:type="spellEnd"/>
      <w:r>
        <w:t> — «мяч») — вид</w:t>
      </w:r>
      <w:r w:rsidRPr="000C37AE">
        <w:rPr>
          <w:color w:val="000000" w:themeColor="text1"/>
        </w:rPr>
        <w:t xml:space="preserve"> </w:t>
      </w:r>
      <w:hyperlink r:id="rId7" w:tooltip="Спорт" w:history="1">
        <w:r w:rsidRPr="000C37AE">
          <w:rPr>
            <w:rStyle w:val="a3"/>
            <w:color w:val="000000" w:themeColor="text1"/>
            <w:u w:val="none"/>
          </w:rPr>
          <w:t>спорта</w:t>
        </w:r>
      </w:hyperlink>
      <w:r>
        <w:t xml:space="preserve">, командная спортивная игра, в процессе которой две команды соревнуются на специальной </w:t>
      </w:r>
      <w:hyperlink r:id="rId8" w:tooltip="Волейбольная площадка" w:history="1">
        <w:r w:rsidRPr="000C37AE">
          <w:rPr>
            <w:rStyle w:val="a3"/>
            <w:color w:val="000000" w:themeColor="text1"/>
            <w:u w:val="none"/>
          </w:rPr>
          <w:t>площадке</w:t>
        </w:r>
      </w:hyperlink>
      <w:r>
        <w:t>, разделённой</w:t>
      </w:r>
      <w:r w:rsidRPr="000C37AE">
        <w:rPr>
          <w:color w:val="000000" w:themeColor="text1"/>
        </w:rPr>
        <w:t xml:space="preserve"> </w:t>
      </w:r>
      <w:hyperlink r:id="rId9" w:tooltip="Сетка (спортивная) (страница отсутствует)" w:history="1">
        <w:r w:rsidRPr="000C37AE">
          <w:rPr>
            <w:rStyle w:val="a3"/>
            <w:color w:val="000000" w:themeColor="text1"/>
            <w:u w:val="none"/>
          </w:rPr>
          <w:t>сеткой</w:t>
        </w:r>
      </w:hyperlink>
      <w:r>
        <w:t>, стремясь направить</w:t>
      </w:r>
      <w:r w:rsidRPr="000C37AE">
        <w:t xml:space="preserve"> </w:t>
      </w:r>
      <w:hyperlink r:id="rId10" w:tooltip="Волейбольный мяч" w:history="1">
        <w:r w:rsidRPr="000C37AE">
          <w:rPr>
            <w:rStyle w:val="a3"/>
            <w:color w:val="000000" w:themeColor="text1"/>
            <w:u w:val="none"/>
          </w:rPr>
          <w:t>мяч</w:t>
        </w:r>
      </w:hyperlink>
      <w:r>
        <w:t xml:space="preserve"> на сторону соперника таким образом, чтобы он приземлился на площадке противника (</w:t>
      </w:r>
      <w:r>
        <w:rPr>
          <w:i/>
          <w:iCs/>
        </w:rPr>
        <w:t>добить до пола</w:t>
      </w:r>
      <w:r>
        <w:t>), либо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w:t>
      </w:r>
    </w:p>
    <w:p w:rsidR="008679B4" w:rsidRPr="008679B4" w:rsidRDefault="008679B4" w:rsidP="00D920A6">
      <w:pPr>
        <w:ind w:left="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5168" behindDoc="1" locked="0" layoutInCell="1" allowOverlap="1">
            <wp:simplePos x="0" y="0"/>
            <wp:positionH relativeFrom="column">
              <wp:posOffset>413385</wp:posOffset>
            </wp:positionH>
            <wp:positionV relativeFrom="paragraph">
              <wp:posOffset>119380</wp:posOffset>
            </wp:positionV>
            <wp:extent cx="1652905" cy="2581275"/>
            <wp:effectExtent l="476250" t="0" r="461645" b="0"/>
            <wp:wrapTight wrapText="bothSides">
              <wp:wrapPolygon edited="0">
                <wp:start x="21691" y="-101"/>
                <wp:lineTo x="282" y="-101"/>
                <wp:lineTo x="282" y="21579"/>
                <wp:lineTo x="21691" y="21579"/>
                <wp:lineTo x="21691" y="-101"/>
              </wp:wrapPolygon>
            </wp:wrapTight>
            <wp:docPr id="1" name="Рисунок 1" descr="Файл:VolleyballRotation.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VolleyballRotation.svg">
                      <a:hlinkClick r:id="rId11"/>
                    </pic:cNvPr>
                    <pic:cNvPicPr>
                      <a:picLocks noChangeAspect="1" noChangeArrowheads="1"/>
                    </pic:cNvPicPr>
                  </pic:nvPicPr>
                  <pic:blipFill>
                    <a:blip r:embed="rId12" cstate="print"/>
                    <a:srcRect/>
                    <a:stretch>
                      <a:fillRect/>
                    </a:stretch>
                  </pic:blipFill>
                  <pic:spPr bwMode="auto">
                    <a:xfrm rot="16200000">
                      <a:off x="0" y="0"/>
                      <a:ext cx="1652905" cy="2581275"/>
                    </a:xfrm>
                    <a:prstGeom prst="rect">
                      <a:avLst/>
                    </a:prstGeom>
                    <a:noFill/>
                    <a:ln w="9525">
                      <a:noFill/>
                      <a:miter lim="800000"/>
                      <a:headEnd/>
                      <a:tailEnd/>
                    </a:ln>
                  </pic:spPr>
                </pic:pic>
              </a:graphicData>
            </a:graphic>
          </wp:anchor>
        </w:drawing>
      </w:r>
      <w:r w:rsidRPr="008679B4">
        <w:rPr>
          <w:rFonts w:ascii="Times New Roman" w:eastAsia="Times New Roman" w:hAnsi="Times New Roman" w:cs="Times New Roman"/>
          <w:sz w:val="24"/>
          <w:szCs w:val="24"/>
          <w:lang w:eastAsia="ru-RU"/>
        </w:rPr>
        <w:t xml:space="preserve">Игра ведётся на прямоугольной </w:t>
      </w:r>
      <w:r w:rsidRPr="000C37AE">
        <w:rPr>
          <w:rFonts w:ascii="Times New Roman" w:eastAsia="Times New Roman" w:hAnsi="Times New Roman" w:cs="Times New Roman"/>
          <w:color w:val="000000" w:themeColor="text1"/>
          <w:sz w:val="24"/>
          <w:szCs w:val="24"/>
          <w:lang w:eastAsia="ru-RU"/>
        </w:rPr>
        <w:t>площадк</w:t>
      </w:r>
      <w:r w:rsidR="000C37AE" w:rsidRPr="000C37AE">
        <w:rPr>
          <w:rFonts w:ascii="Times New Roman" w:eastAsia="Times New Roman" w:hAnsi="Times New Roman" w:cs="Times New Roman"/>
          <w:color w:val="000000" w:themeColor="text1"/>
          <w:sz w:val="24"/>
          <w:szCs w:val="24"/>
          <w:lang w:eastAsia="ru-RU"/>
        </w:rPr>
        <w:t>е</w:t>
      </w:r>
      <w:r w:rsidRPr="008679B4">
        <w:rPr>
          <w:rFonts w:ascii="Times New Roman" w:eastAsia="Times New Roman" w:hAnsi="Times New Roman" w:cs="Times New Roman"/>
          <w:color w:val="000000" w:themeColor="text1"/>
          <w:sz w:val="24"/>
          <w:szCs w:val="24"/>
          <w:lang w:eastAsia="ru-RU"/>
        </w:rPr>
        <w:t xml:space="preserve"> </w:t>
      </w:r>
      <w:r w:rsidRPr="008679B4">
        <w:rPr>
          <w:rFonts w:ascii="Times New Roman" w:eastAsia="Times New Roman" w:hAnsi="Times New Roman" w:cs="Times New Roman"/>
          <w:sz w:val="24"/>
          <w:szCs w:val="24"/>
          <w:lang w:eastAsia="ru-RU"/>
        </w:rPr>
        <w:t>размером 18х9 метров. Волейбольная площадка разделена посередине сеткой. Высота сетки для мужчин — 2,43 м, для женщин — 2,24 м.</w:t>
      </w:r>
      <w:r w:rsidRPr="008679B4">
        <w:t xml:space="preserve"> </w:t>
      </w:r>
    </w:p>
    <w:p w:rsidR="008679B4" w:rsidRPr="008679B4" w:rsidRDefault="008679B4" w:rsidP="00D920A6">
      <w:pPr>
        <w:ind w:left="0"/>
        <w:rPr>
          <w:rFonts w:ascii="Times New Roman" w:eastAsia="Times New Roman" w:hAnsi="Times New Roman" w:cs="Times New Roman"/>
          <w:sz w:val="24"/>
          <w:szCs w:val="24"/>
          <w:lang w:eastAsia="ru-RU"/>
        </w:rPr>
      </w:pPr>
      <w:r w:rsidRPr="008679B4">
        <w:rPr>
          <w:rFonts w:ascii="Times New Roman" w:eastAsia="Times New Roman" w:hAnsi="Times New Roman" w:cs="Times New Roman"/>
          <w:sz w:val="24"/>
          <w:szCs w:val="24"/>
          <w:lang w:eastAsia="ru-RU"/>
        </w:rPr>
        <w:t xml:space="preserve">Игра ведётся сферическим </w:t>
      </w:r>
      <w:hyperlink r:id="rId13" w:tooltip="Волейбольный мяч" w:history="1">
        <w:r w:rsidRPr="000C37AE">
          <w:rPr>
            <w:rFonts w:ascii="Times New Roman" w:eastAsia="Times New Roman" w:hAnsi="Times New Roman" w:cs="Times New Roman"/>
            <w:color w:val="000000" w:themeColor="text1"/>
            <w:sz w:val="24"/>
            <w:szCs w:val="24"/>
            <w:lang w:eastAsia="ru-RU"/>
          </w:rPr>
          <w:t>мячом</w:t>
        </w:r>
      </w:hyperlink>
      <w:r w:rsidRPr="008679B4">
        <w:rPr>
          <w:rFonts w:ascii="Times New Roman" w:eastAsia="Times New Roman" w:hAnsi="Times New Roman" w:cs="Times New Roman"/>
          <w:color w:val="000000" w:themeColor="text1"/>
          <w:sz w:val="24"/>
          <w:szCs w:val="24"/>
          <w:lang w:eastAsia="ru-RU"/>
        </w:rPr>
        <w:t xml:space="preserve"> </w:t>
      </w:r>
      <w:r w:rsidRPr="008679B4">
        <w:rPr>
          <w:rFonts w:ascii="Times New Roman" w:eastAsia="Times New Roman" w:hAnsi="Times New Roman" w:cs="Times New Roman"/>
          <w:sz w:val="24"/>
          <w:szCs w:val="24"/>
          <w:lang w:eastAsia="ru-RU"/>
        </w:rPr>
        <w:lastRenderedPageBreak/>
        <w:t>окружностью 65—67 см весом 260—280 г.</w:t>
      </w:r>
    </w:p>
    <w:p w:rsidR="008679B4" w:rsidRPr="008679B4" w:rsidRDefault="000C37AE" w:rsidP="00D920A6">
      <w:pPr>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Правила </w:t>
      </w:r>
    </w:p>
    <w:p w:rsidR="008679B4" w:rsidRDefault="008679B4" w:rsidP="008679B4">
      <w:pPr>
        <w:ind w:left="0"/>
        <w:rPr>
          <w:rFonts w:ascii="Times New Roman" w:eastAsia="Times New Roman" w:hAnsi="Times New Roman" w:cs="Times New Roman"/>
          <w:sz w:val="24"/>
          <w:szCs w:val="24"/>
          <w:lang w:eastAsia="ru-RU"/>
        </w:rPr>
      </w:pPr>
      <w:r w:rsidRPr="008679B4">
        <w:rPr>
          <w:rFonts w:ascii="Times New Roman" w:eastAsia="Times New Roman" w:hAnsi="Times New Roman" w:cs="Times New Roman"/>
          <w:sz w:val="24"/>
          <w:szCs w:val="24"/>
          <w:lang w:eastAsia="ru-RU"/>
        </w:rPr>
        <w:t xml:space="preserve">Каждая из двух команд может иметь в составе до 14 игроков, на поле в каждый момент времени могут находиться 6 игроков. Цель игры — атакующим ударом добить мяч </w:t>
      </w:r>
      <w:r w:rsidRPr="008679B4">
        <w:rPr>
          <w:rFonts w:ascii="Times New Roman" w:eastAsia="Times New Roman" w:hAnsi="Times New Roman" w:cs="Times New Roman"/>
          <w:i/>
          <w:iCs/>
          <w:sz w:val="24"/>
          <w:szCs w:val="24"/>
          <w:lang w:eastAsia="ru-RU"/>
        </w:rPr>
        <w:t>до пола</w:t>
      </w:r>
      <w:r w:rsidRPr="008679B4">
        <w:rPr>
          <w:rFonts w:ascii="Times New Roman" w:eastAsia="Times New Roman" w:hAnsi="Times New Roman" w:cs="Times New Roman"/>
          <w:sz w:val="24"/>
          <w:szCs w:val="24"/>
          <w:lang w:eastAsia="ru-RU"/>
        </w:rPr>
        <w:t>, то есть до игровой поверхности площадки половины противника, или заставить его ошибиться.</w:t>
      </w:r>
    </w:p>
    <w:p w:rsidR="008679B4" w:rsidRPr="008679B4" w:rsidRDefault="008679B4" w:rsidP="008679B4">
      <w:pPr>
        <w:ind w:left="0"/>
        <w:rPr>
          <w:rFonts w:ascii="Times New Roman" w:eastAsia="Times New Roman" w:hAnsi="Times New Roman" w:cs="Times New Roman"/>
          <w:sz w:val="24"/>
          <w:szCs w:val="24"/>
          <w:lang w:eastAsia="ru-RU"/>
        </w:rPr>
      </w:pPr>
      <w:r w:rsidRPr="008679B4">
        <w:rPr>
          <w:rFonts w:ascii="Times New Roman" w:eastAsia="Times New Roman" w:hAnsi="Times New Roman" w:cs="Times New Roman"/>
          <w:sz w:val="24"/>
          <w:szCs w:val="24"/>
          <w:lang w:eastAsia="ru-RU"/>
        </w:rPr>
        <w:t xml:space="preserve">Игра начинается вводом мяча в игру при помощи подачи согласно </w:t>
      </w:r>
      <w:hyperlink r:id="rId14" w:tooltip="Выборы по жребию" w:history="1">
        <w:r w:rsidRPr="000C37AE">
          <w:rPr>
            <w:rFonts w:ascii="Times New Roman" w:eastAsia="Times New Roman" w:hAnsi="Times New Roman" w:cs="Times New Roman"/>
            <w:color w:val="000000" w:themeColor="text1"/>
            <w:sz w:val="24"/>
            <w:szCs w:val="24"/>
            <w:lang w:eastAsia="ru-RU"/>
          </w:rPr>
          <w:t>жребию</w:t>
        </w:r>
      </w:hyperlink>
      <w:r w:rsidRPr="008679B4">
        <w:rPr>
          <w:rFonts w:ascii="Times New Roman" w:eastAsia="Times New Roman" w:hAnsi="Times New Roman" w:cs="Times New Roman"/>
          <w:sz w:val="24"/>
          <w:szCs w:val="24"/>
          <w:lang w:eastAsia="ru-RU"/>
        </w:rPr>
        <w:t>. После ввода мяча в игру подачей и успешного розыгрыша подача переходит к той команде, которая выиграла очко. Площадка по количеству игроков условно разделена на 6 зон. После каждого перехода право подачи переходит от одной команды к другой в результате розыгрыша очка, игроки перемещаются в следующую зону по часовой стрелке.</w:t>
      </w:r>
    </w:p>
    <w:p w:rsidR="008679B4" w:rsidRPr="008679B4" w:rsidRDefault="008679B4" w:rsidP="008679B4">
      <w:pPr>
        <w:pStyle w:val="a4"/>
        <w:spacing w:before="0" w:beforeAutospacing="0" w:after="0" w:afterAutospacing="0"/>
        <w:rPr>
          <w:b/>
        </w:rPr>
      </w:pPr>
      <w:r>
        <w:rPr>
          <w:b/>
          <w:noProof/>
        </w:rPr>
        <w:lastRenderedPageBreak/>
        <w:drawing>
          <wp:anchor distT="0" distB="0" distL="114300" distR="114300" simplePos="0" relativeHeight="251657216" behindDoc="1" locked="0" layoutInCell="1" allowOverlap="1">
            <wp:simplePos x="0" y="0"/>
            <wp:positionH relativeFrom="column">
              <wp:posOffset>1623695</wp:posOffset>
            </wp:positionH>
            <wp:positionV relativeFrom="paragraph">
              <wp:posOffset>161925</wp:posOffset>
            </wp:positionV>
            <wp:extent cx="1114425" cy="1419225"/>
            <wp:effectExtent l="19050" t="0" r="9525" b="0"/>
            <wp:wrapTight wrapText="bothSides">
              <wp:wrapPolygon edited="0">
                <wp:start x="-369" y="0"/>
                <wp:lineTo x="-369" y="21455"/>
                <wp:lineTo x="21785" y="21455"/>
                <wp:lineTo x="21785" y="0"/>
                <wp:lineTo x="-369" y="0"/>
              </wp:wrapPolygon>
            </wp:wrapTight>
            <wp:docPr id="7" name="Рисунок 7" descr="Файл:Urpo%Sivul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айл:Urpo%Sivula.jpg">
                      <a:hlinkClick r:id="rId15"/>
                    </pic:cNvPr>
                    <pic:cNvPicPr>
                      <a:picLocks noChangeAspect="1" noChangeArrowheads="1"/>
                    </pic:cNvPicPr>
                  </pic:nvPicPr>
                  <pic:blipFill>
                    <a:blip r:embed="rId16" cstate="print"/>
                    <a:srcRect/>
                    <a:stretch>
                      <a:fillRect/>
                    </a:stretch>
                  </pic:blipFill>
                  <pic:spPr bwMode="auto">
                    <a:xfrm>
                      <a:off x="0" y="0"/>
                      <a:ext cx="1114425" cy="1419225"/>
                    </a:xfrm>
                    <a:prstGeom prst="rect">
                      <a:avLst/>
                    </a:prstGeom>
                    <a:noFill/>
                    <a:ln w="9525">
                      <a:noFill/>
                      <a:miter lim="800000"/>
                      <a:headEnd/>
                      <a:tailEnd/>
                    </a:ln>
                  </pic:spPr>
                </pic:pic>
              </a:graphicData>
            </a:graphic>
          </wp:anchor>
        </w:drawing>
      </w:r>
      <w:r w:rsidRPr="008679B4">
        <w:rPr>
          <w:b/>
        </w:rPr>
        <w:t>Подача</w:t>
      </w:r>
    </w:p>
    <w:p w:rsidR="008679B4" w:rsidRDefault="008679B4" w:rsidP="008679B4">
      <w:pPr>
        <w:pStyle w:val="a4"/>
        <w:spacing w:before="0" w:beforeAutospacing="0" w:after="0" w:afterAutospacing="0"/>
      </w:pPr>
      <w:r>
        <w:t xml:space="preserve">Выполняет </w:t>
      </w:r>
      <w:hyperlink r:id="rId17" w:tooltip="Подача" w:history="1">
        <w:r w:rsidRPr="000C37AE">
          <w:rPr>
            <w:rStyle w:val="a3"/>
            <w:color w:val="000000" w:themeColor="text1"/>
            <w:u w:val="none"/>
          </w:rPr>
          <w:t>подачу</w:t>
        </w:r>
      </w:hyperlink>
      <w:r w:rsidRPr="000C37AE">
        <w:rPr>
          <w:color w:val="000000" w:themeColor="text1"/>
        </w:rPr>
        <w:t xml:space="preserve"> </w:t>
      </w:r>
      <w:r>
        <w:t xml:space="preserve">игрок, который в результате последнего перехода перемещается из второй в первую зону. Подача производится из зоны подачи за задней линией игровой площадки с целью приземлить мяч на половине противника или максимально усложнить приём. </w:t>
      </w:r>
      <w:proofErr w:type="gramStart"/>
      <w:r>
        <w:t>До того как</w:t>
      </w:r>
      <w:proofErr w:type="gramEnd"/>
      <w:r>
        <w:t xml:space="preserve"> игрок не коснётся мяча при подаче, ни одна часть его тела не должна коснуться поверхности площадки (в особенности это касается подачи в прыжке). В полёте мяч может коснуться сетки, но не должен касаться антенн или их мысленного продолжения вверх. Если мяч коснётся поверхности игровой площадки, подающей команде засчитывается очко. Если игрок, который подавал, нарушил правила или отправил мяч в </w:t>
      </w:r>
      <w:hyperlink r:id="rId18" w:tooltip="Аут" w:history="1">
        <w:r w:rsidRPr="000C37AE">
          <w:rPr>
            <w:rStyle w:val="a3"/>
            <w:i/>
            <w:iCs/>
            <w:color w:val="000000" w:themeColor="text1"/>
            <w:u w:val="none"/>
          </w:rPr>
          <w:t>аут</w:t>
        </w:r>
      </w:hyperlink>
      <w:r>
        <w:t>, то очко засчитывается принимающей команде. Не разрешается блокировать мяч при подаче, прерывая его траекторию над сеткой. Если очко выиграно командой, которая подавала мяч, то подачу продолжает выполнять тот же игрок.</w:t>
      </w:r>
    </w:p>
    <w:p w:rsidR="00D920A6" w:rsidRDefault="00D920A6" w:rsidP="00D920A6">
      <w:pPr>
        <w:ind w:left="0"/>
        <w:outlineLvl w:val="2"/>
        <w:rPr>
          <w:rFonts w:ascii="Times New Roman" w:eastAsia="Times New Roman" w:hAnsi="Times New Roman" w:cs="Times New Roman"/>
          <w:b/>
          <w:bCs/>
          <w:sz w:val="24"/>
          <w:szCs w:val="24"/>
          <w:lang w:eastAsia="ru-RU"/>
        </w:rPr>
      </w:pPr>
    </w:p>
    <w:p w:rsidR="00D920A6" w:rsidRDefault="00D920A6" w:rsidP="00D920A6">
      <w:pPr>
        <w:ind w:left="0"/>
        <w:outlineLvl w:val="2"/>
        <w:rPr>
          <w:rFonts w:ascii="Times New Roman" w:eastAsia="Times New Roman" w:hAnsi="Times New Roman" w:cs="Times New Roman"/>
          <w:b/>
          <w:bCs/>
          <w:sz w:val="24"/>
          <w:szCs w:val="24"/>
          <w:lang w:eastAsia="ru-RU"/>
        </w:rPr>
      </w:pPr>
    </w:p>
    <w:p w:rsidR="00D920A6" w:rsidRDefault="00D920A6" w:rsidP="00D920A6">
      <w:pPr>
        <w:ind w:left="0"/>
        <w:outlineLvl w:val="2"/>
        <w:rPr>
          <w:rFonts w:ascii="Times New Roman" w:eastAsia="Times New Roman" w:hAnsi="Times New Roman" w:cs="Times New Roman"/>
          <w:b/>
          <w:bCs/>
          <w:sz w:val="24"/>
          <w:szCs w:val="24"/>
          <w:lang w:eastAsia="ru-RU"/>
        </w:rPr>
      </w:pPr>
    </w:p>
    <w:p w:rsidR="00D920A6" w:rsidRDefault="008679B4" w:rsidP="00D920A6">
      <w:pPr>
        <w:ind w:left="0"/>
        <w:outlineLvl w:val="2"/>
        <w:rPr>
          <w:rFonts w:ascii="Times New Roman" w:eastAsia="Times New Roman" w:hAnsi="Times New Roman" w:cs="Times New Roman"/>
          <w:b/>
          <w:bCs/>
          <w:sz w:val="24"/>
          <w:szCs w:val="24"/>
          <w:lang w:eastAsia="ru-RU"/>
        </w:rPr>
      </w:pPr>
      <w:r w:rsidRPr="008679B4">
        <w:rPr>
          <w:rFonts w:ascii="Times New Roman" w:eastAsia="Times New Roman" w:hAnsi="Times New Roman" w:cs="Times New Roman"/>
          <w:b/>
          <w:bCs/>
          <w:sz w:val="24"/>
          <w:szCs w:val="24"/>
          <w:lang w:eastAsia="ru-RU"/>
        </w:rPr>
        <w:lastRenderedPageBreak/>
        <w:t>Приём под</w:t>
      </w:r>
      <w:r w:rsidR="00D920A6">
        <w:rPr>
          <w:rFonts w:ascii="Times New Roman" w:eastAsia="Times New Roman" w:hAnsi="Times New Roman" w:cs="Times New Roman"/>
          <w:b/>
          <w:bCs/>
          <w:sz w:val="24"/>
          <w:szCs w:val="24"/>
          <w:lang w:eastAsia="ru-RU"/>
        </w:rPr>
        <w:t>ачи</w:t>
      </w:r>
    </w:p>
    <w:p w:rsidR="008679B4" w:rsidRPr="008679B4" w:rsidRDefault="008679B4" w:rsidP="00D920A6">
      <w:pPr>
        <w:ind w:left="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-243840</wp:posOffset>
            </wp:positionH>
            <wp:positionV relativeFrom="paragraph">
              <wp:posOffset>19050</wp:posOffset>
            </wp:positionV>
            <wp:extent cx="1562100" cy="1866900"/>
            <wp:effectExtent l="19050" t="0" r="0" b="0"/>
            <wp:wrapTight wrapText="bothSides">
              <wp:wrapPolygon edited="0">
                <wp:start x="-263" y="0"/>
                <wp:lineTo x="-263" y="21380"/>
                <wp:lineTo x="21600" y="21380"/>
                <wp:lineTo x="21600" y="0"/>
                <wp:lineTo x="-263" y="0"/>
              </wp:wrapPolygon>
            </wp:wrapTight>
            <wp:docPr id="10" name="Рисунок 10" descr="Файл:Haavisto.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айл:Haavisto.jpg">
                      <a:hlinkClick r:id="rId19"/>
                    </pic:cNvPr>
                    <pic:cNvPicPr>
                      <a:picLocks noChangeAspect="1" noChangeArrowheads="1"/>
                    </pic:cNvPicPr>
                  </pic:nvPicPr>
                  <pic:blipFill>
                    <a:blip r:embed="rId20" cstate="print"/>
                    <a:srcRect/>
                    <a:stretch>
                      <a:fillRect/>
                    </a:stretch>
                  </pic:blipFill>
                  <pic:spPr bwMode="auto">
                    <a:xfrm>
                      <a:off x="0" y="0"/>
                      <a:ext cx="1562100" cy="1866900"/>
                    </a:xfrm>
                    <a:prstGeom prst="rect">
                      <a:avLst/>
                    </a:prstGeom>
                    <a:noFill/>
                    <a:ln w="9525">
                      <a:noFill/>
                      <a:miter lim="800000"/>
                      <a:headEnd/>
                      <a:tailEnd/>
                    </a:ln>
                  </pic:spPr>
                </pic:pic>
              </a:graphicData>
            </a:graphic>
          </wp:anchor>
        </w:drawing>
      </w:r>
      <w:r w:rsidRPr="008679B4">
        <w:rPr>
          <w:rFonts w:ascii="Times New Roman" w:eastAsia="Times New Roman" w:hAnsi="Times New Roman" w:cs="Times New Roman"/>
          <w:sz w:val="24"/>
          <w:szCs w:val="24"/>
          <w:lang w:eastAsia="ru-RU"/>
        </w:rPr>
        <w:t>Обычно принимают мяч игроки, стоящие на задней линии, то есть в 5-й, 6-й, 1-й зонах. Однако принять подачу может любой игрок. Игрокам принимающей команды разрешается сделать три касания (нельзя дважды подряд трогать мяч) и максимум после третьего касания перевести мяч на половину противника. Обрабатывать мяч на приёме можно в любом месте площадки и свободного пространства, но только не на самой половине площадки противника. При этом если приходится пасом переводить мяч обратно на свою игровую половину, вторая передача из трёх не может проходить между антеннами, а обязательно должна проходить мимо антенн. При приёме не допускается никакая задержка мяча при его обработке, хотя принимать мяч можно любой частью тела. Планирующую подачу могут принимать 2 игрока на задней линии, но для приема силовой подачи требуется уже 3 игрока.</w:t>
      </w:r>
    </w:p>
    <w:p w:rsidR="00D920A6" w:rsidRDefault="00D920A6" w:rsidP="00D920A6">
      <w:pPr>
        <w:pStyle w:val="a4"/>
        <w:spacing w:before="0" w:beforeAutospacing="0" w:after="0" w:afterAutospacing="0"/>
        <w:rPr>
          <w:b/>
        </w:rPr>
      </w:pPr>
    </w:p>
    <w:p w:rsidR="00D920A6" w:rsidRDefault="00D920A6" w:rsidP="00D920A6">
      <w:pPr>
        <w:pStyle w:val="a4"/>
        <w:spacing w:before="0" w:beforeAutospacing="0" w:after="0" w:afterAutospacing="0"/>
        <w:rPr>
          <w:b/>
        </w:rPr>
      </w:pPr>
    </w:p>
    <w:p w:rsidR="00D920A6" w:rsidRPr="00D920A6" w:rsidRDefault="00D920A6" w:rsidP="00D920A6">
      <w:pPr>
        <w:pStyle w:val="a4"/>
        <w:spacing w:before="0" w:beforeAutospacing="0" w:after="0" w:afterAutospacing="0"/>
        <w:rPr>
          <w:b/>
        </w:rPr>
      </w:pPr>
      <w:r w:rsidRPr="00D920A6">
        <w:rPr>
          <w:b/>
        </w:rPr>
        <w:lastRenderedPageBreak/>
        <w:t>Регламент</w:t>
      </w:r>
    </w:p>
    <w:p w:rsidR="00D920A6" w:rsidRDefault="00D920A6" w:rsidP="00D920A6">
      <w:pPr>
        <w:pStyle w:val="a4"/>
        <w:spacing w:before="0" w:beforeAutospacing="0" w:after="0" w:afterAutospacing="0"/>
      </w:pPr>
      <w:r>
        <w:rPr>
          <w:noProof/>
        </w:rPr>
        <w:drawing>
          <wp:anchor distT="0" distB="0" distL="114300" distR="114300" simplePos="0" relativeHeight="251659264" behindDoc="1" locked="0" layoutInCell="1" allowOverlap="1">
            <wp:simplePos x="0" y="0"/>
            <wp:positionH relativeFrom="column">
              <wp:posOffset>3799840</wp:posOffset>
            </wp:positionH>
            <wp:positionV relativeFrom="paragraph">
              <wp:posOffset>1659255</wp:posOffset>
            </wp:positionV>
            <wp:extent cx="2066925" cy="2209800"/>
            <wp:effectExtent l="19050" t="0" r="9525" b="0"/>
            <wp:wrapTight wrapText="bothSides">
              <wp:wrapPolygon edited="0">
                <wp:start x="-199" y="0"/>
                <wp:lineTo x="-199" y="21414"/>
                <wp:lineTo x="21700" y="21414"/>
                <wp:lineTo x="21700" y="0"/>
                <wp:lineTo x="-199" y="0"/>
              </wp:wrapPolygon>
            </wp:wrapTight>
            <wp:docPr id="2" name="rg_hi" descr="http://t0.gstatic.com/images?q=tbn:ANd9GcTv_pgPWoYyDDQ30OmzPe5_W7w5tGCHCHqY-ubQXajKUGHbv7NBmA">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v_pgPWoYyDDQ30OmzPe5_W7w5tGCHCHqY-ubQXajKUGHbv7NBmA">
                      <a:hlinkClick r:id="rId21" tgtFrame="_blank"/>
                    </pic:cNvPr>
                    <pic:cNvPicPr>
                      <a:picLocks noChangeAspect="1" noChangeArrowheads="1"/>
                    </pic:cNvPicPr>
                  </pic:nvPicPr>
                  <pic:blipFill>
                    <a:blip r:embed="rId22" cstate="print"/>
                    <a:srcRect/>
                    <a:stretch>
                      <a:fillRect/>
                    </a:stretch>
                  </pic:blipFill>
                  <pic:spPr bwMode="auto">
                    <a:xfrm>
                      <a:off x="0" y="0"/>
                      <a:ext cx="2066925" cy="2209800"/>
                    </a:xfrm>
                    <a:prstGeom prst="rect">
                      <a:avLst/>
                    </a:prstGeom>
                    <a:noFill/>
                    <a:ln w="9525">
                      <a:noFill/>
                      <a:miter lim="800000"/>
                      <a:headEnd/>
                      <a:tailEnd/>
                    </a:ln>
                  </pic:spPr>
                </pic:pic>
              </a:graphicData>
            </a:graphic>
          </wp:anchor>
        </w:drawing>
      </w:r>
      <w:r>
        <w:t>Волейбольная партия не ограничена во времени и продолжается до 25 очков. При этом если преимущество над противником не достигло 2 очков, партия будет продолжаться до тех пор, пока это не произойдёт. Матч продолжается до того, как одна из команд выиграет три партии. В пятой партии (тай-брейк) счёт идёт до 15 очков. В каждой партии тренер каждой из команд может попросить два тайм-аута по 30 секунд. Дополнительно в первых 4 партиях назначаются технические тайм-ауты по достижении одной из команд 8 и 16 очков (по 60 секунд). После окончания первых четырёх партий, а также при достижении одной из команд 8 очков в пятой партии, команды меняются сторонами площадки. В каждой партии тренер имеет право произвести не более 6 замен полевых игроков (кроме либеро).</w:t>
      </w:r>
    </w:p>
    <w:p w:rsidR="000C37AE" w:rsidRDefault="00D920A6" w:rsidP="00D920A6">
      <w:pPr>
        <w:pStyle w:val="a4"/>
        <w:spacing w:before="0" w:beforeAutospacing="0" w:after="0" w:afterAutospacing="0"/>
        <w:rPr>
          <w:sz w:val="20"/>
          <w:szCs w:val="20"/>
        </w:rPr>
      </w:pPr>
      <w:r>
        <w:rPr>
          <w:sz w:val="20"/>
          <w:szCs w:val="20"/>
        </w:rPr>
        <w:t xml:space="preserve"> </w:t>
      </w:r>
    </w:p>
    <w:p w:rsidR="00D920A6" w:rsidRPr="000C37AE" w:rsidRDefault="00055354" w:rsidP="00D920A6">
      <w:pPr>
        <w:pStyle w:val="a4"/>
        <w:spacing w:before="0" w:beforeAutospacing="0" w:after="0" w:afterAutospacing="0"/>
        <w:rPr>
          <w:i/>
        </w:rPr>
      </w:pPr>
      <w:r>
        <w:rPr>
          <w:b/>
        </w:rPr>
        <w:t>Волейбол</w:t>
      </w:r>
      <w:r w:rsidR="00D920A6" w:rsidRPr="00D920A6">
        <w:t xml:space="preserve"> </w:t>
      </w:r>
      <w:r w:rsidR="00D920A6" w:rsidRPr="000C37AE">
        <w:rPr>
          <w:i/>
        </w:rPr>
        <w:t>— распространённое развлечение и способ отдыха благодаря простоте правил и доступности инвентаря.</w:t>
      </w:r>
    </w:p>
    <w:p w:rsidR="00D920A6" w:rsidRPr="000C37AE" w:rsidRDefault="00D920A6" w:rsidP="00D920A6">
      <w:pPr>
        <w:pStyle w:val="a4"/>
        <w:spacing w:before="0" w:beforeAutospacing="0" w:after="0" w:afterAutospacing="0"/>
        <w:rPr>
          <w:i/>
        </w:rPr>
      </w:pPr>
      <w:r w:rsidRPr="000C37AE">
        <w:rPr>
          <w:i/>
        </w:rPr>
        <w:t xml:space="preserve">Существуют многочисленные варианты волейбола, ответвившиеся от основного вида — </w:t>
      </w:r>
      <w:r w:rsidR="00055354">
        <w:rPr>
          <w:i/>
        </w:rPr>
        <w:t>пляжный волейбол</w:t>
      </w:r>
      <w:r w:rsidRPr="000C37AE">
        <w:rPr>
          <w:i/>
        </w:rPr>
        <w:t xml:space="preserve">, мини-волейбол, </w:t>
      </w:r>
      <w:r w:rsidR="000C37AE">
        <w:rPr>
          <w:i/>
        </w:rPr>
        <w:t>пионербол</w:t>
      </w:r>
      <w:r w:rsidRPr="000C37AE">
        <w:rPr>
          <w:i/>
        </w:rPr>
        <w:t>.</w:t>
      </w:r>
    </w:p>
    <w:p w:rsidR="00C1426F" w:rsidRDefault="00C1426F"/>
    <w:p w:rsidR="00021E02" w:rsidRDefault="00021E02"/>
    <w:p w:rsidR="00021E02" w:rsidRDefault="00021E02"/>
    <w:p w:rsidR="00021E02" w:rsidRDefault="00021E02"/>
    <w:p w:rsidR="00021E02" w:rsidRPr="00925D65" w:rsidRDefault="00021E02" w:rsidP="00021E02">
      <w:pPr>
        <w:jc w:val="center"/>
        <w:rPr>
          <w:rFonts w:ascii="Times New Roman" w:hAnsi="Times New Roman" w:cs="Times New Roman"/>
          <w:sz w:val="28"/>
          <w:szCs w:val="28"/>
        </w:rPr>
      </w:pPr>
      <w:r w:rsidRPr="00925D65">
        <w:rPr>
          <w:rFonts w:ascii="Times New Roman" w:hAnsi="Times New Roman" w:cs="Times New Roman"/>
          <w:sz w:val="28"/>
          <w:szCs w:val="28"/>
        </w:rPr>
        <w:t>Методическая разработка</w:t>
      </w:r>
    </w:p>
    <w:p w:rsidR="00021E02" w:rsidRDefault="00021E02" w:rsidP="00021E02">
      <w:pPr>
        <w:jc w:val="center"/>
        <w:rPr>
          <w:rFonts w:ascii="Times New Roman" w:hAnsi="Times New Roman" w:cs="Times New Roman"/>
          <w:b/>
          <w:i/>
          <w:sz w:val="28"/>
          <w:szCs w:val="28"/>
        </w:rPr>
      </w:pPr>
      <w:r w:rsidRPr="00925D65">
        <w:rPr>
          <w:rFonts w:ascii="Times New Roman" w:hAnsi="Times New Roman" w:cs="Times New Roman"/>
          <w:b/>
          <w:i/>
          <w:sz w:val="28"/>
          <w:szCs w:val="28"/>
        </w:rPr>
        <w:t>Серия «В помощь ученику»</w:t>
      </w:r>
    </w:p>
    <w:p w:rsidR="001A1A92" w:rsidRDefault="00055354" w:rsidP="00021E02">
      <w:pPr>
        <w:jc w:val="center"/>
        <w:rPr>
          <w:rFonts w:ascii="Times New Roman" w:hAnsi="Times New Roman" w:cs="Times New Roman"/>
          <w:b/>
          <w:i/>
          <w:sz w:val="28"/>
          <w:szCs w:val="28"/>
        </w:rPr>
      </w:pPr>
      <w:r>
        <w:rPr>
          <w:rFonts w:ascii="Times New Roman" w:eastAsia="Times New Roman" w:hAnsi="Times New Roman" w:cs="Times New Roman"/>
          <w:noProof/>
          <w:sz w:val="24"/>
          <w:szCs w:val="24"/>
          <w:lang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22.1pt;margin-top:3.3pt;width:213.75pt;height:114.75pt;z-index:-251656192" wrapcoords="531 1412 0 1553 0 3529 834 3671 531 5224 379 8188 76 11153 227 17224 -76 19482 -76 20329 76 20894 379 20894 758 20894 1061 19482 10762 19482 21600 18353 21600 15953 21524 15247 20994 14965 21221 12706 20918 11153 20842 9600 20387 9318 16371 8188 17583 5929 18568 4518 17886 4094 3411 3388 2122 1835 1516 1412 531 1412" adj="5665" fillcolor="#00b0f0">
            <v:shadow color="#868686"/>
            <v:textpath style="font-family:&quot;Mistral&quot;;v-text-kern:t" trim="t" fitpath="t" xscale="f" string="Волейбол"/>
            <w10:wrap type="tight"/>
          </v:shape>
        </w:pict>
      </w: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Default="001A1A92" w:rsidP="00021E02">
      <w:pPr>
        <w:jc w:val="center"/>
        <w:rPr>
          <w:rFonts w:ascii="Times New Roman" w:hAnsi="Times New Roman" w:cs="Times New Roman"/>
          <w:b/>
          <w:i/>
          <w:sz w:val="28"/>
          <w:szCs w:val="28"/>
        </w:rPr>
      </w:pPr>
    </w:p>
    <w:p w:rsidR="001A1A92" w:rsidRPr="00925D65" w:rsidRDefault="001A1A92" w:rsidP="00021E02">
      <w:pPr>
        <w:jc w:val="center"/>
        <w:rPr>
          <w:rFonts w:ascii="Times New Roman" w:hAnsi="Times New Roman" w:cs="Times New Roman"/>
          <w:b/>
          <w:i/>
          <w:sz w:val="28"/>
          <w:szCs w:val="28"/>
        </w:rPr>
      </w:pPr>
    </w:p>
    <w:p w:rsidR="001A1A92" w:rsidRDefault="001A1A92" w:rsidP="001A1A92">
      <w:pPr>
        <w:rPr>
          <w:rFonts w:ascii="Bookman Old Style" w:hAnsi="Bookman Old Style"/>
        </w:rPr>
      </w:pPr>
      <w:r w:rsidRPr="00925D65">
        <w:rPr>
          <w:rFonts w:ascii="Bookman Old Style" w:hAnsi="Bookman Old Style"/>
        </w:rPr>
        <w:t xml:space="preserve">Автор разработки: </w:t>
      </w:r>
    </w:p>
    <w:p w:rsidR="00F16E0B" w:rsidRDefault="000A78AC" w:rsidP="001A1A92">
      <w:pPr>
        <w:rPr>
          <w:rFonts w:ascii="Bookman Old Style" w:hAnsi="Bookman Old Style"/>
        </w:rPr>
      </w:pPr>
      <w:r>
        <w:rPr>
          <w:rFonts w:ascii="Bookman Old Style" w:hAnsi="Bookman Old Style"/>
          <w:b/>
          <w:i/>
        </w:rPr>
        <w:t>Зейлиш Татьяна Викторовна</w:t>
      </w:r>
      <w:r w:rsidR="001A1A92" w:rsidRPr="00925D65">
        <w:rPr>
          <w:rFonts w:ascii="Bookman Old Style" w:hAnsi="Bookman Old Style"/>
        </w:rPr>
        <w:t xml:space="preserve"> учитель физ</w:t>
      </w:r>
      <w:r>
        <w:rPr>
          <w:rFonts w:ascii="Bookman Old Style" w:hAnsi="Bookman Old Style"/>
        </w:rPr>
        <w:t xml:space="preserve">ической </w:t>
      </w:r>
      <w:r w:rsidR="001A1A92" w:rsidRPr="00925D65">
        <w:rPr>
          <w:rFonts w:ascii="Bookman Old Style" w:hAnsi="Bookman Old Style"/>
        </w:rPr>
        <w:t xml:space="preserve">культуры </w:t>
      </w:r>
    </w:p>
    <w:p w:rsidR="001A1A92" w:rsidRPr="000A78AC" w:rsidRDefault="000A78AC" w:rsidP="001A1A92">
      <w:pPr>
        <w:rPr>
          <w:rFonts w:ascii="Bookman Old Style" w:hAnsi="Bookman Old Style"/>
          <w:lang w:val="en-US"/>
        </w:rPr>
      </w:pPr>
      <w:r>
        <w:rPr>
          <w:rFonts w:ascii="Bookman Old Style" w:hAnsi="Bookman Old Style"/>
        </w:rPr>
        <w:t>МБОУ СОШ</w:t>
      </w:r>
      <w:r>
        <w:rPr>
          <w:rFonts w:ascii="Bookman Old Style" w:hAnsi="Bookman Old Style"/>
          <w:lang w:val="en-US"/>
        </w:rPr>
        <w:t xml:space="preserve"> </w:t>
      </w:r>
      <w:r>
        <w:rPr>
          <w:rFonts w:ascii="Bookman Old Style" w:hAnsi="Bookman Old Style"/>
        </w:rPr>
        <w:t>с УИОП №1</w:t>
      </w:r>
      <w:r>
        <w:rPr>
          <w:rFonts w:ascii="Bookman Old Style" w:hAnsi="Bookman Old Style"/>
          <w:lang w:val="en-US"/>
        </w:rPr>
        <w:t>6</w:t>
      </w:r>
    </w:p>
    <w:p w:rsidR="00021E02" w:rsidRDefault="00021E02"/>
    <w:sectPr w:rsidR="00021E02" w:rsidSect="008679B4">
      <w:pgSz w:w="16838" w:h="11906" w:orient="landscape"/>
      <w:pgMar w:top="1701"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679B4"/>
    <w:rsid w:val="00021E02"/>
    <w:rsid w:val="00055354"/>
    <w:rsid w:val="000A78AC"/>
    <w:rsid w:val="000C37AE"/>
    <w:rsid w:val="001A1A92"/>
    <w:rsid w:val="002A4769"/>
    <w:rsid w:val="007D53AE"/>
    <w:rsid w:val="008679B4"/>
    <w:rsid w:val="00936B90"/>
    <w:rsid w:val="00BB2675"/>
    <w:rsid w:val="00C1426F"/>
    <w:rsid w:val="00D920A6"/>
    <w:rsid w:val="00F1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E998CB-ED38-4242-AF7A-5BBCAFC9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26F"/>
  </w:style>
  <w:style w:type="paragraph" w:styleId="3">
    <w:name w:val="heading 3"/>
    <w:basedOn w:val="a"/>
    <w:link w:val="30"/>
    <w:uiPriority w:val="9"/>
    <w:qFormat/>
    <w:rsid w:val="008679B4"/>
    <w:pPr>
      <w:spacing w:before="100" w:beforeAutospacing="1" w:after="100" w:afterAutospacing="1"/>
      <w:ind w:left="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79B4"/>
    <w:rPr>
      <w:color w:val="0000FF"/>
      <w:u w:val="single"/>
    </w:rPr>
  </w:style>
  <w:style w:type="paragraph" w:styleId="a4">
    <w:name w:val="Normal (Web)"/>
    <w:basedOn w:val="a"/>
    <w:uiPriority w:val="99"/>
    <w:semiHidden/>
    <w:unhideWhenUsed/>
    <w:rsid w:val="008679B4"/>
    <w:pPr>
      <w:spacing w:before="100" w:beforeAutospacing="1" w:after="100" w:afterAutospacing="1"/>
      <w:ind w:left="0"/>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79B4"/>
    <w:rPr>
      <w:rFonts w:ascii="Tahoma" w:hAnsi="Tahoma" w:cs="Tahoma"/>
      <w:sz w:val="16"/>
      <w:szCs w:val="16"/>
    </w:rPr>
  </w:style>
  <w:style w:type="character" w:customStyle="1" w:styleId="a6">
    <w:name w:val="Текст выноски Знак"/>
    <w:basedOn w:val="a0"/>
    <w:link w:val="a5"/>
    <w:uiPriority w:val="99"/>
    <w:semiHidden/>
    <w:rsid w:val="008679B4"/>
    <w:rPr>
      <w:rFonts w:ascii="Tahoma" w:hAnsi="Tahoma" w:cs="Tahoma"/>
      <w:sz w:val="16"/>
      <w:szCs w:val="16"/>
    </w:rPr>
  </w:style>
  <w:style w:type="character" w:customStyle="1" w:styleId="30">
    <w:name w:val="Заголовок 3 Знак"/>
    <w:basedOn w:val="a0"/>
    <w:link w:val="3"/>
    <w:uiPriority w:val="9"/>
    <w:rsid w:val="008679B4"/>
    <w:rPr>
      <w:rFonts w:ascii="Times New Roman" w:eastAsia="Times New Roman" w:hAnsi="Times New Roman" w:cs="Times New Roman"/>
      <w:b/>
      <w:bCs/>
      <w:sz w:val="27"/>
      <w:szCs w:val="27"/>
      <w:lang w:eastAsia="ru-RU"/>
    </w:rPr>
  </w:style>
  <w:style w:type="character" w:customStyle="1" w:styleId="mw-headline">
    <w:name w:val="mw-headline"/>
    <w:basedOn w:val="a0"/>
    <w:rsid w:val="0086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3709">
      <w:bodyDiv w:val="1"/>
      <w:marLeft w:val="0"/>
      <w:marRight w:val="0"/>
      <w:marTop w:val="0"/>
      <w:marBottom w:val="0"/>
      <w:divBdr>
        <w:top w:val="none" w:sz="0" w:space="0" w:color="auto"/>
        <w:left w:val="none" w:sz="0" w:space="0" w:color="auto"/>
        <w:bottom w:val="none" w:sz="0" w:space="0" w:color="auto"/>
        <w:right w:val="none" w:sz="0" w:space="0" w:color="auto"/>
      </w:divBdr>
      <w:divsChild>
        <w:div w:id="603154012">
          <w:marLeft w:val="0"/>
          <w:marRight w:val="0"/>
          <w:marTop w:val="0"/>
          <w:marBottom w:val="0"/>
          <w:divBdr>
            <w:top w:val="none" w:sz="0" w:space="0" w:color="auto"/>
            <w:left w:val="none" w:sz="0" w:space="0" w:color="auto"/>
            <w:bottom w:val="none" w:sz="0" w:space="0" w:color="auto"/>
            <w:right w:val="none" w:sz="0" w:space="0" w:color="auto"/>
          </w:divBdr>
          <w:divsChild>
            <w:div w:id="2115788561">
              <w:marLeft w:val="0"/>
              <w:marRight w:val="0"/>
              <w:marTop w:val="0"/>
              <w:marBottom w:val="0"/>
              <w:divBdr>
                <w:top w:val="none" w:sz="0" w:space="0" w:color="auto"/>
                <w:left w:val="none" w:sz="0" w:space="0" w:color="auto"/>
                <w:bottom w:val="none" w:sz="0" w:space="0" w:color="auto"/>
                <w:right w:val="none" w:sz="0" w:space="0" w:color="auto"/>
              </w:divBdr>
              <w:divsChild>
                <w:div w:id="9888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2346">
      <w:bodyDiv w:val="1"/>
      <w:marLeft w:val="0"/>
      <w:marRight w:val="0"/>
      <w:marTop w:val="0"/>
      <w:marBottom w:val="0"/>
      <w:divBdr>
        <w:top w:val="none" w:sz="0" w:space="0" w:color="auto"/>
        <w:left w:val="none" w:sz="0" w:space="0" w:color="auto"/>
        <w:bottom w:val="none" w:sz="0" w:space="0" w:color="auto"/>
        <w:right w:val="none" w:sz="0" w:space="0" w:color="auto"/>
      </w:divBdr>
      <w:divsChild>
        <w:div w:id="2102870711">
          <w:marLeft w:val="0"/>
          <w:marRight w:val="0"/>
          <w:marTop w:val="0"/>
          <w:marBottom w:val="0"/>
          <w:divBdr>
            <w:top w:val="none" w:sz="0" w:space="0" w:color="auto"/>
            <w:left w:val="none" w:sz="0" w:space="0" w:color="auto"/>
            <w:bottom w:val="none" w:sz="0" w:space="0" w:color="auto"/>
            <w:right w:val="none" w:sz="0" w:space="0" w:color="auto"/>
          </w:divBdr>
          <w:divsChild>
            <w:div w:id="1903055831">
              <w:marLeft w:val="0"/>
              <w:marRight w:val="0"/>
              <w:marTop w:val="0"/>
              <w:marBottom w:val="0"/>
              <w:divBdr>
                <w:top w:val="none" w:sz="0" w:space="0" w:color="auto"/>
                <w:left w:val="none" w:sz="0" w:space="0" w:color="auto"/>
                <w:bottom w:val="none" w:sz="0" w:space="0" w:color="auto"/>
                <w:right w:val="none" w:sz="0" w:space="0" w:color="auto"/>
              </w:divBdr>
              <w:divsChild>
                <w:div w:id="1387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8476">
      <w:bodyDiv w:val="1"/>
      <w:marLeft w:val="0"/>
      <w:marRight w:val="0"/>
      <w:marTop w:val="0"/>
      <w:marBottom w:val="0"/>
      <w:divBdr>
        <w:top w:val="none" w:sz="0" w:space="0" w:color="auto"/>
        <w:left w:val="none" w:sz="0" w:space="0" w:color="auto"/>
        <w:bottom w:val="none" w:sz="0" w:space="0" w:color="auto"/>
        <w:right w:val="none" w:sz="0" w:space="0" w:color="auto"/>
      </w:divBdr>
      <w:divsChild>
        <w:div w:id="1003313152">
          <w:marLeft w:val="0"/>
          <w:marRight w:val="0"/>
          <w:marTop w:val="0"/>
          <w:marBottom w:val="0"/>
          <w:divBdr>
            <w:top w:val="none" w:sz="0" w:space="0" w:color="auto"/>
            <w:left w:val="none" w:sz="0" w:space="0" w:color="auto"/>
            <w:bottom w:val="none" w:sz="0" w:space="0" w:color="auto"/>
            <w:right w:val="none" w:sz="0" w:space="0" w:color="auto"/>
          </w:divBdr>
          <w:divsChild>
            <w:div w:id="436297022">
              <w:marLeft w:val="0"/>
              <w:marRight w:val="0"/>
              <w:marTop w:val="0"/>
              <w:marBottom w:val="0"/>
              <w:divBdr>
                <w:top w:val="none" w:sz="0" w:space="0" w:color="auto"/>
                <w:left w:val="none" w:sz="0" w:space="0" w:color="auto"/>
                <w:bottom w:val="none" w:sz="0" w:space="0" w:color="auto"/>
                <w:right w:val="none" w:sz="0" w:space="0" w:color="auto"/>
              </w:divBdr>
              <w:divsChild>
                <w:div w:id="985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06502">
      <w:bodyDiv w:val="1"/>
      <w:marLeft w:val="0"/>
      <w:marRight w:val="0"/>
      <w:marTop w:val="0"/>
      <w:marBottom w:val="0"/>
      <w:divBdr>
        <w:top w:val="none" w:sz="0" w:space="0" w:color="auto"/>
        <w:left w:val="none" w:sz="0" w:space="0" w:color="auto"/>
        <w:bottom w:val="none" w:sz="0" w:space="0" w:color="auto"/>
        <w:right w:val="none" w:sz="0" w:space="0" w:color="auto"/>
      </w:divBdr>
      <w:divsChild>
        <w:div w:id="1549759678">
          <w:marLeft w:val="0"/>
          <w:marRight w:val="0"/>
          <w:marTop w:val="0"/>
          <w:marBottom w:val="0"/>
          <w:divBdr>
            <w:top w:val="none" w:sz="0" w:space="0" w:color="auto"/>
            <w:left w:val="none" w:sz="0" w:space="0" w:color="auto"/>
            <w:bottom w:val="none" w:sz="0" w:space="0" w:color="auto"/>
            <w:right w:val="none" w:sz="0" w:space="0" w:color="auto"/>
          </w:divBdr>
          <w:divsChild>
            <w:div w:id="1074664782">
              <w:marLeft w:val="0"/>
              <w:marRight w:val="0"/>
              <w:marTop w:val="0"/>
              <w:marBottom w:val="0"/>
              <w:divBdr>
                <w:top w:val="none" w:sz="0" w:space="0" w:color="auto"/>
                <w:left w:val="none" w:sz="0" w:space="0" w:color="auto"/>
                <w:bottom w:val="none" w:sz="0" w:space="0" w:color="auto"/>
                <w:right w:val="none" w:sz="0" w:space="0" w:color="auto"/>
              </w:divBdr>
              <w:divsChild>
                <w:div w:id="2677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1225">
      <w:bodyDiv w:val="1"/>
      <w:marLeft w:val="0"/>
      <w:marRight w:val="0"/>
      <w:marTop w:val="0"/>
      <w:marBottom w:val="0"/>
      <w:divBdr>
        <w:top w:val="none" w:sz="0" w:space="0" w:color="auto"/>
        <w:left w:val="none" w:sz="0" w:space="0" w:color="auto"/>
        <w:bottom w:val="none" w:sz="0" w:space="0" w:color="auto"/>
        <w:right w:val="none" w:sz="0" w:space="0" w:color="auto"/>
      </w:divBdr>
      <w:divsChild>
        <w:div w:id="336005029">
          <w:marLeft w:val="0"/>
          <w:marRight w:val="0"/>
          <w:marTop w:val="0"/>
          <w:marBottom w:val="0"/>
          <w:divBdr>
            <w:top w:val="none" w:sz="0" w:space="0" w:color="auto"/>
            <w:left w:val="none" w:sz="0" w:space="0" w:color="auto"/>
            <w:bottom w:val="none" w:sz="0" w:space="0" w:color="auto"/>
            <w:right w:val="none" w:sz="0" w:space="0" w:color="auto"/>
          </w:divBdr>
          <w:divsChild>
            <w:div w:id="1456218668">
              <w:marLeft w:val="0"/>
              <w:marRight w:val="0"/>
              <w:marTop w:val="0"/>
              <w:marBottom w:val="0"/>
              <w:divBdr>
                <w:top w:val="none" w:sz="0" w:space="0" w:color="auto"/>
                <w:left w:val="none" w:sz="0" w:space="0" w:color="auto"/>
                <w:bottom w:val="none" w:sz="0" w:space="0" w:color="auto"/>
                <w:right w:val="none" w:sz="0" w:space="0" w:color="auto"/>
              </w:divBdr>
              <w:divsChild>
                <w:div w:id="14384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837">
      <w:bodyDiv w:val="1"/>
      <w:marLeft w:val="0"/>
      <w:marRight w:val="0"/>
      <w:marTop w:val="0"/>
      <w:marBottom w:val="0"/>
      <w:divBdr>
        <w:top w:val="none" w:sz="0" w:space="0" w:color="auto"/>
        <w:left w:val="none" w:sz="0" w:space="0" w:color="auto"/>
        <w:bottom w:val="none" w:sz="0" w:space="0" w:color="auto"/>
        <w:right w:val="none" w:sz="0" w:space="0" w:color="auto"/>
      </w:divBdr>
      <w:divsChild>
        <w:div w:id="486944807">
          <w:marLeft w:val="0"/>
          <w:marRight w:val="0"/>
          <w:marTop w:val="0"/>
          <w:marBottom w:val="0"/>
          <w:divBdr>
            <w:top w:val="none" w:sz="0" w:space="0" w:color="auto"/>
            <w:left w:val="none" w:sz="0" w:space="0" w:color="auto"/>
            <w:bottom w:val="none" w:sz="0" w:space="0" w:color="auto"/>
            <w:right w:val="none" w:sz="0" w:space="0" w:color="auto"/>
          </w:divBdr>
          <w:divsChild>
            <w:div w:id="1022122695">
              <w:marLeft w:val="0"/>
              <w:marRight w:val="0"/>
              <w:marTop w:val="0"/>
              <w:marBottom w:val="0"/>
              <w:divBdr>
                <w:top w:val="none" w:sz="0" w:space="0" w:color="auto"/>
                <w:left w:val="none" w:sz="0" w:space="0" w:color="auto"/>
                <w:bottom w:val="none" w:sz="0" w:space="0" w:color="auto"/>
                <w:right w:val="none" w:sz="0" w:space="0" w:color="auto"/>
              </w:divBdr>
              <w:divsChild>
                <w:div w:id="19108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1690">
      <w:bodyDiv w:val="1"/>
      <w:marLeft w:val="0"/>
      <w:marRight w:val="0"/>
      <w:marTop w:val="0"/>
      <w:marBottom w:val="0"/>
      <w:divBdr>
        <w:top w:val="none" w:sz="0" w:space="0" w:color="auto"/>
        <w:left w:val="none" w:sz="0" w:space="0" w:color="auto"/>
        <w:bottom w:val="none" w:sz="0" w:space="0" w:color="auto"/>
        <w:right w:val="none" w:sz="0" w:space="0" w:color="auto"/>
      </w:divBdr>
      <w:divsChild>
        <w:div w:id="1615478331">
          <w:marLeft w:val="0"/>
          <w:marRight w:val="0"/>
          <w:marTop w:val="0"/>
          <w:marBottom w:val="0"/>
          <w:divBdr>
            <w:top w:val="none" w:sz="0" w:space="0" w:color="auto"/>
            <w:left w:val="none" w:sz="0" w:space="0" w:color="auto"/>
            <w:bottom w:val="none" w:sz="0" w:space="0" w:color="auto"/>
            <w:right w:val="none" w:sz="0" w:space="0" w:color="auto"/>
          </w:divBdr>
          <w:divsChild>
            <w:div w:id="1296060497">
              <w:marLeft w:val="0"/>
              <w:marRight w:val="0"/>
              <w:marTop w:val="0"/>
              <w:marBottom w:val="0"/>
              <w:divBdr>
                <w:top w:val="none" w:sz="0" w:space="0" w:color="auto"/>
                <w:left w:val="none" w:sz="0" w:space="0" w:color="auto"/>
                <w:bottom w:val="none" w:sz="0" w:space="0" w:color="auto"/>
                <w:right w:val="none" w:sz="0" w:space="0" w:color="auto"/>
              </w:divBdr>
              <w:divsChild>
                <w:div w:id="1020745529">
                  <w:marLeft w:val="0"/>
                  <w:marRight w:val="0"/>
                  <w:marTop w:val="0"/>
                  <w:marBottom w:val="0"/>
                  <w:divBdr>
                    <w:top w:val="none" w:sz="0" w:space="0" w:color="auto"/>
                    <w:left w:val="none" w:sz="0" w:space="0" w:color="auto"/>
                    <w:bottom w:val="none" w:sz="0" w:space="0" w:color="auto"/>
                    <w:right w:val="none" w:sz="0" w:space="0" w:color="auto"/>
                  </w:divBdr>
                  <w:divsChild>
                    <w:div w:id="921067289">
                      <w:marLeft w:val="0"/>
                      <w:marRight w:val="0"/>
                      <w:marTop w:val="0"/>
                      <w:marBottom w:val="0"/>
                      <w:divBdr>
                        <w:top w:val="none" w:sz="0" w:space="0" w:color="auto"/>
                        <w:left w:val="none" w:sz="0" w:space="0" w:color="auto"/>
                        <w:bottom w:val="none" w:sz="0" w:space="0" w:color="auto"/>
                        <w:right w:val="none" w:sz="0" w:space="0" w:color="auto"/>
                      </w:divBdr>
                    </w:div>
                    <w:div w:id="16069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E%D0%BB%D0%B5%D0%B9%D0%B1%D0%BE%D0%BB%D1%8C%D0%BD%D0%B0%D1%8F_%D0%BF%D0%BB%D0%BE%D1%89%D0%B0%D0%B4%D0%BA%D0%B0" TargetMode="External"/><Relationship Id="rId13" Type="http://schemas.openxmlformats.org/officeDocument/2006/relationships/hyperlink" Target="http://ru.wikipedia.org/wiki/%D0%92%D0%BE%D0%BB%D0%B5%D0%B9%D0%B1%D0%BE%D0%BB%D1%8C%D0%BD%D1%8B%D0%B9_%D0%BC%D1%8F%D1%87" TargetMode="External"/><Relationship Id="rId18" Type="http://schemas.openxmlformats.org/officeDocument/2006/relationships/hyperlink" Target="http://ru.wikipedia.org/wiki/%D0%90%D1%83%D1%82" TargetMode="External"/><Relationship Id="rId3" Type="http://schemas.openxmlformats.org/officeDocument/2006/relationships/webSettings" Target="webSettings.xml"/><Relationship Id="rId21" Type="http://schemas.openxmlformats.org/officeDocument/2006/relationships/hyperlink" Target="http://www.google.ru/imgres?q=%D0%B2%D0%BE%D0%BB%D0%B5%D0%B9%D0%B1%D0%BE%D0%BB+%D0%BA%D0%B0%D1%80%D1%82%D0%B8%D0%BD%D0%BA%D0%B8&amp;hl=ru&amp;newwindow=1&amp;sa=X&amp;biw=1280&amp;bih=808&amp;tbm=isch&amp;prmd=imvns&amp;tbnid=IT7EkJcqyNC7VM:&amp;imgrefurl=http://therun.ru/images/image-voleyball-127.php&amp;docid=2LYRun1rjoY74M&amp;imgurl=http://therun.ru/images/imgbig/picture_127.jpg&amp;w=657&amp;h=700&amp;ei=iIAiT-J1jJv6Btng0eEI&amp;zoom=1" TargetMode="External"/><Relationship Id="rId7" Type="http://schemas.openxmlformats.org/officeDocument/2006/relationships/hyperlink" Target="http://ru.wikipedia.org/wiki/%D0%A1%D0%BF%D0%BE%D1%80%D1%82" TargetMode="External"/><Relationship Id="rId12" Type="http://schemas.openxmlformats.org/officeDocument/2006/relationships/image" Target="media/image2.png"/><Relationship Id="rId17" Type="http://schemas.openxmlformats.org/officeDocument/2006/relationships/hyperlink" Target="http://ru.wikipedia.org/wiki/%D0%9F%D0%BE%D0%B4%D0%B0%D1%87%D0%B0"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ru.wikipedia.org/wiki/%D0%90%D0%BD%D0%B3%D0%BB%D0%B8%D0%B9%D1%81%D0%BA%D0%B8%D0%B9_%D1%8F%D0%B7%D1%8B%D0%BA" TargetMode="External"/><Relationship Id="rId11" Type="http://schemas.openxmlformats.org/officeDocument/2006/relationships/hyperlink" Target="http://upload.wikimedia.org/wikipedia/commons/5/59/VolleyballRotation.sv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upload.wikimedia.org/wikipedia/commons/d/d2/Urpo%25Sivula.jpg" TargetMode="External"/><Relationship Id="rId23" Type="http://schemas.openxmlformats.org/officeDocument/2006/relationships/fontTable" Target="fontTable.xml"/><Relationship Id="rId10" Type="http://schemas.openxmlformats.org/officeDocument/2006/relationships/hyperlink" Target="http://ru.wikipedia.org/wiki/%D0%92%D0%BE%D0%BB%D0%B5%D0%B9%D0%B1%D0%BE%D0%BB%D1%8C%D0%BD%D1%8B%D0%B9_%D0%BC%D1%8F%D1%87" TargetMode="External"/><Relationship Id="rId19" Type="http://schemas.openxmlformats.org/officeDocument/2006/relationships/hyperlink" Target="http://upload.wikimedia.org/wikipedia/commons/4/43/Haavisto.jpg" TargetMode="External"/><Relationship Id="rId4" Type="http://schemas.openxmlformats.org/officeDocument/2006/relationships/hyperlink" Target="http://upload.wikimedia.org/wikipedia/commons/1/15/Pawe%C5%82_Zagumny_2006-2007_2.jpg" TargetMode="External"/><Relationship Id="rId9" Type="http://schemas.openxmlformats.org/officeDocument/2006/relationships/hyperlink" Target="http://ru.wikipedia.org/w/index.php?title=%D0%A1%D0%B5%D1%82%D0%BA%D0%B0_(%D1%81%D0%BF%D0%BE%D1%80%D1%82%D0%B8%D0%B2%D0%BD%D0%B0%D1%8F)&amp;action=edit&amp;redlink=1" TargetMode="External"/><Relationship Id="rId14" Type="http://schemas.openxmlformats.org/officeDocument/2006/relationships/hyperlink" Target="http://ru.wikipedia.org/wiki/%D0%92%D1%8B%D0%B1%D0%BE%D1%80%D1%8B_%D0%BF%D0%BE_%D0%B6%D1%80%D0%B5%D0%B1%D0%B8%D1%8E"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Татьфна Зейлиш</cp:lastModifiedBy>
  <cp:revision>8</cp:revision>
  <dcterms:created xsi:type="dcterms:W3CDTF">2012-01-27T11:34:00Z</dcterms:created>
  <dcterms:modified xsi:type="dcterms:W3CDTF">2014-10-14T11:10:00Z</dcterms:modified>
</cp:coreProperties>
</file>