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DE" w:rsidRDefault="00A773DE" w:rsidP="00A773DE">
      <w:pPr>
        <w:pStyle w:val="Pa9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2D9">
        <w:rPr>
          <w:rFonts w:ascii="Times New Roman" w:hAnsi="Times New Roman" w:cs="Times New Roman"/>
          <w:b/>
          <w:bCs/>
          <w:sz w:val="28"/>
          <w:szCs w:val="28"/>
        </w:rPr>
        <w:t>ЭФФЕКТИВНОСТЬ РЕАЛИЗАЦИИ КАДРОВОЙ ПОЛИТИКИ</w:t>
      </w:r>
    </w:p>
    <w:p w:rsidR="00A773DE" w:rsidRDefault="00A773DE" w:rsidP="00A773D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545A3">
        <w:rPr>
          <w:rFonts w:ascii="Times New Roman" w:hAnsi="Times New Roman" w:cs="Times New Roman"/>
          <w:b/>
          <w:i/>
          <w:sz w:val="28"/>
          <w:szCs w:val="28"/>
        </w:rPr>
        <w:t>Ш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айхуллин Инсаф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Марселевич</w:t>
      </w:r>
      <w:proofErr w:type="spellEnd"/>
    </w:p>
    <w:p w:rsidR="00A773DE" w:rsidRDefault="00A773DE" w:rsidP="00A773D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45A3">
        <w:rPr>
          <w:rFonts w:ascii="Times New Roman" w:hAnsi="Times New Roman" w:cs="Times New Roman"/>
          <w:i/>
          <w:sz w:val="28"/>
          <w:szCs w:val="28"/>
        </w:rPr>
        <w:t>Студ</w:t>
      </w:r>
      <w:r>
        <w:rPr>
          <w:rFonts w:ascii="Times New Roman" w:hAnsi="Times New Roman" w:cs="Times New Roman"/>
          <w:i/>
          <w:sz w:val="28"/>
          <w:szCs w:val="28"/>
        </w:rPr>
        <w:t xml:space="preserve">ент </w:t>
      </w:r>
      <w:r w:rsidRPr="005545A3">
        <w:rPr>
          <w:rFonts w:ascii="Times New Roman" w:hAnsi="Times New Roman" w:cs="Times New Roman"/>
          <w:i/>
          <w:sz w:val="28"/>
          <w:szCs w:val="28"/>
        </w:rPr>
        <w:t>Федерально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r w:rsidRPr="005545A3">
        <w:rPr>
          <w:rFonts w:ascii="Times New Roman" w:hAnsi="Times New Roman" w:cs="Times New Roman"/>
          <w:i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r w:rsidRPr="005545A3">
        <w:rPr>
          <w:rFonts w:ascii="Times New Roman" w:hAnsi="Times New Roman" w:cs="Times New Roman"/>
          <w:i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r w:rsidRPr="005545A3">
        <w:rPr>
          <w:rFonts w:ascii="Times New Roman" w:hAnsi="Times New Roman" w:cs="Times New Roman"/>
          <w:i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r w:rsidRPr="005545A3">
        <w:rPr>
          <w:rFonts w:ascii="Times New Roman" w:hAnsi="Times New Roman" w:cs="Times New Roman"/>
          <w:i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5545A3">
        <w:rPr>
          <w:rFonts w:ascii="Times New Roman" w:hAnsi="Times New Roman" w:cs="Times New Roman"/>
          <w:i/>
          <w:sz w:val="28"/>
          <w:szCs w:val="28"/>
        </w:rPr>
        <w:t xml:space="preserve"> высшего образования «Поволжский государственн</w:t>
      </w:r>
      <w:r>
        <w:rPr>
          <w:rFonts w:ascii="Times New Roman" w:hAnsi="Times New Roman" w:cs="Times New Roman"/>
          <w:i/>
          <w:sz w:val="28"/>
          <w:szCs w:val="28"/>
        </w:rPr>
        <w:t>ый технологический университет»</w:t>
      </w:r>
    </w:p>
    <w:p w:rsidR="00A773DE" w:rsidRPr="005545A3" w:rsidRDefault="00A773DE" w:rsidP="00A773D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Россия, </w:t>
      </w:r>
      <w:r w:rsidRPr="005545A3">
        <w:rPr>
          <w:rFonts w:ascii="Times New Roman" w:hAnsi="Times New Roman" w:cs="Times New Roman"/>
          <w:i/>
          <w:sz w:val="28"/>
          <w:szCs w:val="28"/>
        </w:rPr>
        <w:t>г. Йошкар-Ола</w:t>
      </w:r>
    </w:p>
    <w:p w:rsidR="0019634E" w:rsidRDefault="0019634E" w:rsidP="0019634E"/>
    <w:p w:rsidR="0019634E" w:rsidRPr="00036446" w:rsidRDefault="0019634E" w:rsidP="000364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6446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036446">
        <w:rPr>
          <w:rFonts w:ascii="Times New Roman" w:hAnsi="Times New Roman" w:cs="Times New Roman"/>
          <w:sz w:val="28"/>
          <w:szCs w:val="28"/>
        </w:rPr>
        <w:t xml:space="preserve"> </w:t>
      </w:r>
      <w:r w:rsidRPr="00036446">
        <w:rPr>
          <w:rFonts w:ascii="Times New Roman" w:hAnsi="Times New Roman" w:cs="Times New Roman"/>
          <w:i/>
          <w:iCs/>
          <w:sz w:val="28"/>
          <w:szCs w:val="28"/>
        </w:rPr>
        <w:t xml:space="preserve">кадровая политика, оптимизация, эффективность, кадровый состав, </w:t>
      </w:r>
      <w:r w:rsidR="00036446" w:rsidRPr="00036446">
        <w:rPr>
          <w:rFonts w:ascii="Times New Roman" w:hAnsi="Times New Roman" w:cs="Times New Roman"/>
          <w:i/>
          <w:iCs/>
          <w:sz w:val="28"/>
          <w:szCs w:val="28"/>
        </w:rPr>
        <w:t>экономическое развитие</w:t>
      </w:r>
    </w:p>
    <w:p w:rsidR="0019634E" w:rsidRDefault="0019634E" w:rsidP="0019634E"/>
    <w:p w:rsidR="0019634E" w:rsidRDefault="0019634E" w:rsidP="0019634E">
      <w:pPr>
        <w:pStyle w:val="P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C3">
        <w:rPr>
          <w:rFonts w:ascii="Times New Roman" w:hAnsi="Times New Roman" w:cs="Times New Roman"/>
          <w:sz w:val="28"/>
          <w:szCs w:val="28"/>
        </w:rPr>
        <w:t>Главная цель кадровой политики – это оптимизация управления персоналом для осуществления эффективной деятельности и развития организации. Для ее достижения необходимо своевременно выполнять следующие задачи: сформировать систему современных требований к персоналу; осуществить прогноз потребности в кадрах различных уровней, профессий, квалификаций и обеспечить своевременное замещение вакансий и рабочих мест; определить приоритеты развития кадрового состава; усовершенствовать формы и методы подбора, отбора и оценки кадров; обеспечить эффективность мотивации и профессионального развития; усовершенствовать работу с резервом руководящих кадров предприятия; обеспечить функционирование системы подготовки, переподготовки и повышения квалификации кадров; создать эффективную кадровую службу, способную на качественном уровне реализовывать кадровую политику предпр</w:t>
      </w:r>
      <w:r w:rsidR="00036446">
        <w:rPr>
          <w:rFonts w:ascii="Times New Roman" w:hAnsi="Times New Roman" w:cs="Times New Roman"/>
          <w:sz w:val="28"/>
          <w:szCs w:val="28"/>
        </w:rPr>
        <w:t>иятия [1</w:t>
      </w:r>
      <w:r w:rsidRPr="004156C3">
        <w:rPr>
          <w:rFonts w:ascii="Times New Roman" w:hAnsi="Times New Roman" w:cs="Times New Roman"/>
          <w:sz w:val="28"/>
          <w:szCs w:val="28"/>
        </w:rPr>
        <w:t>, с. 35].</w:t>
      </w:r>
    </w:p>
    <w:p w:rsidR="0019634E" w:rsidRPr="004156C3" w:rsidRDefault="0019634E" w:rsidP="0019634E">
      <w:pPr>
        <w:pStyle w:val="P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C3">
        <w:rPr>
          <w:rFonts w:ascii="Times New Roman" w:hAnsi="Times New Roman" w:cs="Times New Roman"/>
          <w:sz w:val="28"/>
          <w:szCs w:val="28"/>
        </w:rPr>
        <w:t>Основными принципами кадровой политики организации является законность, научная обоснованность, системность, комплексность, гибкость, экономическая обоснованность и последовательность выполнения этапов разработки кадровой политики организации [</w:t>
      </w:r>
      <w:r w:rsidR="00036446">
        <w:rPr>
          <w:rFonts w:ascii="Times New Roman" w:hAnsi="Times New Roman" w:cs="Times New Roman"/>
          <w:sz w:val="28"/>
          <w:szCs w:val="28"/>
        </w:rPr>
        <w:t>1</w:t>
      </w:r>
      <w:r w:rsidRPr="004156C3">
        <w:rPr>
          <w:rFonts w:ascii="Times New Roman" w:hAnsi="Times New Roman" w:cs="Times New Roman"/>
          <w:sz w:val="28"/>
          <w:szCs w:val="28"/>
        </w:rPr>
        <w:t>, с. 36].</w:t>
      </w:r>
    </w:p>
    <w:p w:rsidR="0019634E" w:rsidRPr="004156C3" w:rsidRDefault="0019634E" w:rsidP="0019634E">
      <w:pPr>
        <w:pStyle w:val="P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C3">
        <w:rPr>
          <w:rFonts w:ascii="Times New Roman" w:hAnsi="Times New Roman" w:cs="Times New Roman"/>
          <w:sz w:val="28"/>
          <w:szCs w:val="28"/>
        </w:rPr>
        <w:t>На формирование приоритетов кадровой политики влияют внутренние и внешние факторы</w:t>
      </w:r>
      <w:r w:rsidR="00036446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Pr="004156C3">
        <w:rPr>
          <w:rFonts w:ascii="Times New Roman" w:hAnsi="Times New Roman" w:cs="Times New Roman"/>
          <w:sz w:val="28"/>
          <w:szCs w:val="28"/>
        </w:rPr>
        <w:t xml:space="preserve">, характерные для настоящего и будущего.  </w:t>
      </w:r>
      <w:r w:rsidRPr="004156C3">
        <w:rPr>
          <w:rFonts w:ascii="Times New Roman" w:hAnsi="Times New Roman" w:cs="Times New Roman"/>
          <w:sz w:val="28"/>
          <w:szCs w:val="28"/>
        </w:rPr>
        <w:lastRenderedPageBreak/>
        <w:t xml:space="preserve">Факторы внешней среды организация как субъект хозяйствования изменить не может, но должна учитывать, правильное определение потребностей в персонале и найти оптимальные источники удовлетворения этой потребности. </w:t>
      </w:r>
    </w:p>
    <w:p w:rsidR="0019634E" w:rsidRPr="004156C3" w:rsidRDefault="0019634E" w:rsidP="0019634E">
      <w:pPr>
        <w:pStyle w:val="P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C3">
        <w:rPr>
          <w:rFonts w:ascii="Times New Roman" w:hAnsi="Times New Roman" w:cs="Times New Roman"/>
          <w:sz w:val="28"/>
          <w:szCs w:val="28"/>
        </w:rPr>
        <w:t>К внешним факторам, определяющим кадровую политику предприятия, относятся: тенденции экономического развития (стабильность экономических, политических факторов и законов, усиление позиций конкурентов, изменение спроса на товары и услуги организации); национальное трудовое законодательство и нормативно-правовая среда (законодательство в сфере охраны труда, занятости, социальные гарантии, программы социально-экономического развития страны); ситуация на рынке труда и перспективы его развития (демографические факторы, политика сферы образования, отношения с профсоюзами); особенности сферы бизнеса и научно-технический прогресс (инновационный влияние на потребности в особых специалистах, возможности переквалификации и развития персонала, культурные традиции и особенности) [</w:t>
      </w:r>
      <w:r>
        <w:rPr>
          <w:rFonts w:ascii="Times New Roman" w:hAnsi="Times New Roman" w:cs="Times New Roman"/>
          <w:sz w:val="28"/>
          <w:szCs w:val="28"/>
        </w:rPr>
        <w:t>2, с. 49</w:t>
      </w:r>
      <w:r w:rsidRPr="004156C3">
        <w:rPr>
          <w:rFonts w:ascii="Times New Roman" w:hAnsi="Times New Roman" w:cs="Times New Roman"/>
          <w:sz w:val="28"/>
          <w:szCs w:val="28"/>
        </w:rPr>
        <w:t>].</w:t>
      </w:r>
    </w:p>
    <w:p w:rsidR="0019634E" w:rsidRDefault="0019634E" w:rsidP="0019634E">
      <w:pPr>
        <w:pStyle w:val="P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C3">
        <w:rPr>
          <w:rFonts w:ascii="Times New Roman" w:hAnsi="Times New Roman" w:cs="Times New Roman"/>
          <w:sz w:val="28"/>
          <w:szCs w:val="28"/>
        </w:rPr>
        <w:t xml:space="preserve">Внутренние факторы, определяющие кадровую политику предприятия, - это факторы, на которые организация может влиять. Перечислим их: </w:t>
      </w:r>
    </w:p>
    <w:p w:rsidR="0019634E" w:rsidRDefault="0019634E" w:rsidP="0019634E">
      <w:pPr>
        <w:pStyle w:val="P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6C3">
        <w:rPr>
          <w:rFonts w:ascii="Times New Roman" w:hAnsi="Times New Roman" w:cs="Times New Roman"/>
          <w:sz w:val="28"/>
          <w:szCs w:val="28"/>
        </w:rPr>
        <w:t xml:space="preserve">цели и стратегии предприятия (на их основе формируется кадровая политика организации); </w:t>
      </w:r>
    </w:p>
    <w:p w:rsidR="0019634E" w:rsidRDefault="0019634E" w:rsidP="0019634E">
      <w:pPr>
        <w:pStyle w:val="P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6C3">
        <w:rPr>
          <w:rFonts w:ascii="Times New Roman" w:hAnsi="Times New Roman" w:cs="Times New Roman"/>
          <w:sz w:val="28"/>
          <w:szCs w:val="28"/>
        </w:rPr>
        <w:t xml:space="preserve">стиль управления персоналом (жестко централизованная или организация, руководствуется принципом децентрализации, требуют разных специалистов); </w:t>
      </w:r>
    </w:p>
    <w:p w:rsidR="0019634E" w:rsidRDefault="0019634E" w:rsidP="0019634E">
      <w:pPr>
        <w:pStyle w:val="P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6C3">
        <w:rPr>
          <w:rFonts w:ascii="Times New Roman" w:hAnsi="Times New Roman" w:cs="Times New Roman"/>
          <w:sz w:val="28"/>
          <w:szCs w:val="28"/>
        </w:rPr>
        <w:t>финансовые ресурсы (от этого зависит возможность организации финансировать мероприятия по управлению персоналом)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634E" w:rsidRDefault="0019634E" w:rsidP="0019634E">
      <w:pPr>
        <w:pStyle w:val="P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56C3">
        <w:rPr>
          <w:rFonts w:ascii="Times New Roman" w:hAnsi="Times New Roman" w:cs="Times New Roman"/>
          <w:sz w:val="28"/>
          <w:szCs w:val="28"/>
        </w:rPr>
        <w:t xml:space="preserve"> кадровый потенциал организации (связанный с оценкой возможностей работн</w:t>
      </w:r>
      <w:r>
        <w:rPr>
          <w:rFonts w:ascii="Times New Roman" w:hAnsi="Times New Roman" w:cs="Times New Roman"/>
          <w:sz w:val="28"/>
          <w:szCs w:val="28"/>
        </w:rPr>
        <w:t xml:space="preserve">иков организации и целесообразное распределение </w:t>
      </w:r>
      <w:r w:rsidRPr="004156C3">
        <w:rPr>
          <w:rFonts w:ascii="Times New Roman" w:hAnsi="Times New Roman" w:cs="Times New Roman"/>
          <w:sz w:val="28"/>
          <w:szCs w:val="28"/>
        </w:rPr>
        <w:t>обязанностей для повышения эффективности работы и обеспечения стабильности)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634E" w:rsidRDefault="0019634E" w:rsidP="0019634E">
      <w:pPr>
        <w:pStyle w:val="P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56C3">
        <w:rPr>
          <w:rFonts w:ascii="Times New Roman" w:hAnsi="Times New Roman" w:cs="Times New Roman"/>
          <w:sz w:val="28"/>
          <w:szCs w:val="28"/>
        </w:rPr>
        <w:t xml:space="preserve"> условия работы, уровень оплаты труда и система мотивации персонала; </w:t>
      </w:r>
    </w:p>
    <w:p w:rsidR="0019634E" w:rsidRPr="004156C3" w:rsidRDefault="0019634E" w:rsidP="0019634E">
      <w:pPr>
        <w:pStyle w:val="P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6C3">
        <w:rPr>
          <w:rFonts w:ascii="Times New Roman" w:hAnsi="Times New Roman" w:cs="Times New Roman"/>
          <w:sz w:val="28"/>
          <w:szCs w:val="28"/>
        </w:rPr>
        <w:t>стил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156C3">
        <w:rPr>
          <w:rFonts w:ascii="Times New Roman" w:hAnsi="Times New Roman" w:cs="Times New Roman"/>
          <w:sz w:val="28"/>
          <w:szCs w:val="28"/>
        </w:rPr>
        <w:t xml:space="preserve"> руководства, имидж предприятия, территориальное размеще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36446">
        <w:rPr>
          <w:rFonts w:ascii="Times New Roman" w:hAnsi="Times New Roman" w:cs="Times New Roman"/>
          <w:sz w:val="28"/>
          <w:szCs w:val="28"/>
        </w:rPr>
        <w:t>ие и технология производства [3</w:t>
      </w:r>
      <w:r>
        <w:rPr>
          <w:rFonts w:ascii="Times New Roman" w:hAnsi="Times New Roman" w:cs="Times New Roman"/>
          <w:sz w:val="28"/>
          <w:szCs w:val="28"/>
        </w:rPr>
        <w:t>, с. 492</w:t>
      </w:r>
      <w:r w:rsidRPr="004156C3">
        <w:rPr>
          <w:rFonts w:ascii="Times New Roman" w:hAnsi="Times New Roman" w:cs="Times New Roman"/>
          <w:sz w:val="28"/>
          <w:szCs w:val="28"/>
        </w:rPr>
        <w:t>].</w:t>
      </w:r>
    </w:p>
    <w:p w:rsidR="0019634E" w:rsidRPr="004156C3" w:rsidRDefault="0019634E" w:rsidP="0019634E">
      <w:pPr>
        <w:pStyle w:val="P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C3">
        <w:rPr>
          <w:rFonts w:ascii="Times New Roman" w:hAnsi="Times New Roman" w:cs="Times New Roman"/>
          <w:sz w:val="28"/>
          <w:szCs w:val="28"/>
        </w:rPr>
        <w:lastRenderedPageBreak/>
        <w:t xml:space="preserve">Учет внутренних и внешних факторов влияния на формирование </w:t>
      </w:r>
      <w:r w:rsidR="00036446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Pr="004156C3">
        <w:rPr>
          <w:rFonts w:ascii="Times New Roman" w:hAnsi="Times New Roman" w:cs="Times New Roman"/>
          <w:sz w:val="28"/>
          <w:szCs w:val="28"/>
        </w:rPr>
        <w:t>кадровой политики способствует определению и использованию акцентов в процессе разработки особенностей кадровой политики организации, влияет на эффективность работы организации в целом, обеспечению конкурентоспособности и увеличению доходов предприятия.</w:t>
      </w:r>
    </w:p>
    <w:p w:rsidR="0019634E" w:rsidRPr="004156C3" w:rsidRDefault="0019634E" w:rsidP="0019634E">
      <w:pPr>
        <w:pStyle w:val="P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C3">
        <w:rPr>
          <w:rFonts w:ascii="Times New Roman" w:hAnsi="Times New Roman" w:cs="Times New Roman"/>
          <w:sz w:val="28"/>
          <w:szCs w:val="28"/>
        </w:rPr>
        <w:t>Проведя анализ научной литературы, посвященной исследованию кадровой политики, можно сделать вывод о значении и важности изучения этого вопроса. Ведь особенность современного этапа экономического развития - это понимание руководством большинства организаций значение кадрового ресурса предприятия.</w:t>
      </w:r>
    </w:p>
    <w:p w:rsidR="0019634E" w:rsidRPr="004156C3" w:rsidRDefault="0019634E" w:rsidP="0019634E">
      <w:pPr>
        <w:pStyle w:val="P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C3">
        <w:rPr>
          <w:rFonts w:ascii="Times New Roman" w:hAnsi="Times New Roman" w:cs="Times New Roman"/>
          <w:sz w:val="28"/>
          <w:szCs w:val="28"/>
        </w:rPr>
        <w:t>Таким образом, можно сделать вывод, что кадровая политика организации направлена на закрепление лидирующих позиций предприятия на рынке и достижения политических целей создание, развитие и стимулирование деятельности профессиональной команды сотрудников. Кадровая политика представляет собой целостную систему взаимодействия с персоналом, создавая условия для оптимального использования кадрового потенциала, закрепление единой корпоративной культуры, эффективной мотивации и профессионального развития персонала.</w:t>
      </w:r>
    </w:p>
    <w:p w:rsidR="00036446" w:rsidRDefault="00036446">
      <w:bookmarkStart w:id="0" w:name="_GoBack"/>
      <w:bookmarkEnd w:id="0"/>
    </w:p>
    <w:p w:rsidR="00036446" w:rsidRDefault="00036446" w:rsidP="000364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3AA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:rsidR="00036446" w:rsidRPr="001763AA" w:rsidRDefault="00036446" w:rsidP="000364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446" w:rsidRPr="00036446" w:rsidRDefault="00036446" w:rsidP="0003644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Базаров Т. Ю. Управление персоналом. Учебник / Т.Ю. Базаров. - М.: </w:t>
      </w:r>
      <w:proofErr w:type="spellStart"/>
      <w:r w:rsidRPr="00036446">
        <w:rPr>
          <w:rFonts w:ascii="Times New Roman" w:hAnsi="Times New Roman" w:cs="Times New Roman"/>
          <w:sz w:val="28"/>
          <w:szCs w:val="28"/>
          <w:shd w:val="clear" w:color="auto" w:fill="FFFFFF"/>
        </w:rPr>
        <w:t>Academia</w:t>
      </w:r>
      <w:proofErr w:type="spellEnd"/>
      <w:r w:rsidRPr="00036446">
        <w:rPr>
          <w:rFonts w:ascii="Times New Roman" w:hAnsi="Times New Roman" w:cs="Times New Roman"/>
          <w:sz w:val="28"/>
          <w:szCs w:val="28"/>
          <w:shd w:val="clear" w:color="auto" w:fill="FFFFFF"/>
        </w:rPr>
        <w:t>, 2014. - 224 c.</w:t>
      </w:r>
      <w:r w:rsidRPr="00036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446" w:rsidRPr="00036446" w:rsidRDefault="00036446" w:rsidP="0003644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6446">
        <w:rPr>
          <w:rFonts w:ascii="Times New Roman" w:hAnsi="Times New Roman" w:cs="Times New Roman"/>
          <w:sz w:val="28"/>
          <w:szCs w:val="28"/>
        </w:rPr>
        <w:t>Пархимчик</w:t>
      </w:r>
      <w:proofErr w:type="spellEnd"/>
      <w:r w:rsidRPr="00036446">
        <w:rPr>
          <w:rFonts w:ascii="Times New Roman" w:hAnsi="Times New Roman" w:cs="Times New Roman"/>
          <w:sz w:val="28"/>
          <w:szCs w:val="28"/>
        </w:rPr>
        <w:t xml:space="preserve"> Е. П</w:t>
      </w:r>
      <w:r w:rsidR="005E0093">
        <w:rPr>
          <w:rFonts w:ascii="Times New Roman" w:hAnsi="Times New Roman" w:cs="Times New Roman"/>
          <w:sz w:val="28"/>
          <w:szCs w:val="28"/>
        </w:rPr>
        <w:t>. Кадровая политика организации</w:t>
      </w:r>
      <w:r w:rsidRPr="00036446">
        <w:rPr>
          <w:rFonts w:ascii="Times New Roman" w:hAnsi="Times New Roman" w:cs="Times New Roman"/>
          <w:sz w:val="28"/>
          <w:szCs w:val="28"/>
        </w:rPr>
        <w:t xml:space="preserve">: учеб. пособие / Е. П. </w:t>
      </w:r>
      <w:proofErr w:type="spellStart"/>
      <w:r w:rsidRPr="00036446">
        <w:rPr>
          <w:rFonts w:ascii="Times New Roman" w:hAnsi="Times New Roman" w:cs="Times New Roman"/>
          <w:sz w:val="28"/>
          <w:szCs w:val="28"/>
        </w:rPr>
        <w:t>Пархимчик</w:t>
      </w:r>
      <w:proofErr w:type="spellEnd"/>
      <w:r w:rsidRPr="00036446">
        <w:rPr>
          <w:rFonts w:ascii="Times New Roman" w:hAnsi="Times New Roman" w:cs="Times New Roman"/>
          <w:sz w:val="28"/>
          <w:szCs w:val="28"/>
        </w:rPr>
        <w:t>. – Минск: ГИУСТ БГУ, 2015. – 128 с.</w:t>
      </w:r>
    </w:p>
    <w:p w:rsidR="00036446" w:rsidRPr="00036446" w:rsidRDefault="00036446" w:rsidP="0003644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446">
        <w:rPr>
          <w:rFonts w:ascii="Times New Roman" w:hAnsi="Times New Roman" w:cs="Times New Roman"/>
          <w:sz w:val="28"/>
          <w:szCs w:val="28"/>
        </w:rPr>
        <w:t>Сорокина Д.С. Система управления кадровой политикой на</w:t>
      </w:r>
      <w:r w:rsidR="000006EB">
        <w:rPr>
          <w:rFonts w:ascii="Times New Roman" w:hAnsi="Times New Roman" w:cs="Times New Roman"/>
          <w:sz w:val="28"/>
          <w:szCs w:val="28"/>
        </w:rPr>
        <w:t xml:space="preserve"> предприятии/ Д.С. Сорокина // в</w:t>
      </w:r>
      <w:r w:rsidRPr="00036446">
        <w:rPr>
          <w:rFonts w:ascii="Times New Roman" w:hAnsi="Times New Roman" w:cs="Times New Roman"/>
          <w:sz w:val="28"/>
          <w:szCs w:val="28"/>
        </w:rPr>
        <w:t xml:space="preserve"> сборнике: Научные механизмы решения проблем инновацио</w:t>
      </w:r>
      <w:r w:rsidR="000006EB">
        <w:rPr>
          <w:rFonts w:ascii="Times New Roman" w:hAnsi="Times New Roman" w:cs="Times New Roman"/>
          <w:sz w:val="28"/>
          <w:szCs w:val="28"/>
        </w:rPr>
        <w:t xml:space="preserve">нного развития </w:t>
      </w:r>
      <w:r w:rsidRPr="00036446">
        <w:rPr>
          <w:rFonts w:ascii="Times New Roman" w:hAnsi="Times New Roman" w:cs="Times New Roman"/>
          <w:sz w:val="28"/>
          <w:szCs w:val="28"/>
        </w:rPr>
        <w:t>сборник статей Международной научно-практической конференции. – 2016. – С. 192-195.</w:t>
      </w:r>
    </w:p>
    <w:p w:rsidR="00036446" w:rsidRDefault="00036446"/>
    <w:sectPr w:rsidR="00036446" w:rsidSect="00665EC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297" w:rsidRDefault="00EF5297" w:rsidP="00036446">
      <w:pPr>
        <w:spacing w:after="0" w:line="240" w:lineRule="auto"/>
      </w:pPr>
      <w:r>
        <w:separator/>
      </w:r>
    </w:p>
  </w:endnote>
  <w:endnote w:type="continuationSeparator" w:id="0">
    <w:p w:rsidR="00EF5297" w:rsidRDefault="00EF5297" w:rsidP="0003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7263132"/>
      <w:docPartObj>
        <w:docPartGallery w:val="Page Numbers (Bottom of Page)"/>
        <w:docPartUnique/>
      </w:docPartObj>
    </w:sdtPr>
    <w:sdtEndPr/>
    <w:sdtContent>
      <w:p w:rsidR="00036446" w:rsidRDefault="000364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C61">
          <w:rPr>
            <w:noProof/>
          </w:rPr>
          <w:t>3</w:t>
        </w:r>
        <w:r>
          <w:fldChar w:fldCharType="end"/>
        </w:r>
      </w:p>
    </w:sdtContent>
  </w:sdt>
  <w:p w:rsidR="00036446" w:rsidRDefault="000364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297" w:rsidRDefault="00EF5297" w:rsidP="00036446">
      <w:pPr>
        <w:spacing w:after="0" w:line="240" w:lineRule="auto"/>
      </w:pPr>
      <w:r>
        <w:separator/>
      </w:r>
    </w:p>
  </w:footnote>
  <w:footnote w:type="continuationSeparator" w:id="0">
    <w:p w:rsidR="00EF5297" w:rsidRDefault="00EF5297" w:rsidP="00036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96E66"/>
    <w:multiLevelType w:val="hybridMultilevel"/>
    <w:tmpl w:val="2772C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4E"/>
    <w:rsid w:val="000006EB"/>
    <w:rsid w:val="00036446"/>
    <w:rsid w:val="0019634E"/>
    <w:rsid w:val="005E0093"/>
    <w:rsid w:val="00665EC6"/>
    <w:rsid w:val="00671471"/>
    <w:rsid w:val="00672C61"/>
    <w:rsid w:val="00697E77"/>
    <w:rsid w:val="00885A01"/>
    <w:rsid w:val="008C1A61"/>
    <w:rsid w:val="0092416D"/>
    <w:rsid w:val="00A773DE"/>
    <w:rsid w:val="00C552A0"/>
    <w:rsid w:val="00E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CBCBB-2F30-4C26-B3F0-EA360B32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9">
    <w:name w:val="Pa9"/>
    <w:basedOn w:val="a"/>
    <w:next w:val="a"/>
    <w:uiPriority w:val="99"/>
    <w:rsid w:val="0019634E"/>
    <w:pPr>
      <w:autoSpaceDE w:val="0"/>
      <w:autoSpaceDN w:val="0"/>
      <w:adjustRightInd w:val="0"/>
      <w:spacing w:after="0" w:line="211" w:lineRule="atLeast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036446"/>
    <w:pPr>
      <w:spacing w:after="200" w:line="276" w:lineRule="auto"/>
      <w:ind w:left="720"/>
      <w:contextualSpacing/>
    </w:pPr>
    <w:rPr>
      <w:rFonts w:asciiTheme="majorBidi" w:hAnsiTheme="majorBidi"/>
    </w:rPr>
  </w:style>
  <w:style w:type="paragraph" w:styleId="a4">
    <w:name w:val="header"/>
    <w:basedOn w:val="a"/>
    <w:link w:val="a5"/>
    <w:uiPriority w:val="99"/>
    <w:unhideWhenUsed/>
    <w:rsid w:val="00036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446"/>
  </w:style>
  <w:style w:type="paragraph" w:styleId="a6">
    <w:name w:val="footer"/>
    <w:basedOn w:val="a"/>
    <w:link w:val="a7"/>
    <w:uiPriority w:val="99"/>
    <w:unhideWhenUsed/>
    <w:rsid w:val="00036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Инсаф Шайхуллин</cp:lastModifiedBy>
  <cp:revision>6</cp:revision>
  <dcterms:created xsi:type="dcterms:W3CDTF">2019-11-13T15:44:00Z</dcterms:created>
  <dcterms:modified xsi:type="dcterms:W3CDTF">2019-11-18T18:27:00Z</dcterms:modified>
</cp:coreProperties>
</file>