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E4" w:rsidRDefault="00E85BE4" w:rsidP="00F95FB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E85BE4" w:rsidRPr="00E85BE4" w:rsidRDefault="00E85BE4" w:rsidP="00E85B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Семинар-практикум для педагогов ДОУ </w:t>
      </w:r>
    </w:p>
    <w:p w:rsidR="00E85BE4" w:rsidRPr="00E85BE4" w:rsidRDefault="00E85BE4" w:rsidP="00E85B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</w:t>
      </w:r>
    </w:p>
    <w:p w:rsidR="00E85BE4" w:rsidRPr="00E85BE4" w:rsidRDefault="00E85BE4" w:rsidP="00E85B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речевой деятельности дошкольников в различных видах деятельности</w:t>
      </w:r>
      <w:r w:rsidRPr="00E85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85BE4" w:rsidRPr="00E85BE4" w:rsidRDefault="00E85BE4" w:rsidP="00E85BE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5BE4" w:rsidRPr="00E85BE4" w:rsidRDefault="00E85BE4" w:rsidP="00E85BE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Материалы подготовила:</w:t>
      </w:r>
    </w:p>
    <w:p w:rsidR="00E85BE4" w:rsidRPr="00E85BE4" w:rsidRDefault="00E85BE4" w:rsidP="00E85BE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заведующего по ВМР </w:t>
      </w:r>
    </w:p>
    <w:p w:rsidR="00E85BE4" w:rsidRPr="00E85BE4" w:rsidRDefault="00E85BE4" w:rsidP="00E85BE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Д/С «Рябинка»</w:t>
      </w:r>
    </w:p>
    <w:p w:rsidR="00E85BE4" w:rsidRPr="00E85BE4" w:rsidRDefault="00E85BE4" w:rsidP="00E85BE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Вяземского района Смоленской области</w:t>
      </w:r>
    </w:p>
    <w:p w:rsidR="00E85BE4" w:rsidRPr="00E85BE4" w:rsidRDefault="00E85BE4" w:rsidP="00E85BE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85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Позлевич</w:t>
      </w:r>
      <w:proofErr w:type="spellEnd"/>
      <w:r w:rsidRPr="00E85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Лариса Николаевна</w:t>
      </w:r>
    </w:p>
    <w:p w:rsidR="00F95FB6" w:rsidRPr="00F95FB6" w:rsidRDefault="00F95FB6" w:rsidP="00F95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96F47" w:rsidRDefault="00F95FB6" w:rsidP="007747EE">
      <w:pPr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lang w:eastAsia="ru-RU"/>
        </w:rPr>
        <w:br/>
      </w:r>
      <w:r w:rsidRPr="00A96F47">
        <w:rPr>
          <w:rFonts w:ascii="Times New Roman" w:hAnsi="Times New Roman" w:cs="Times New Roman"/>
          <w:b/>
          <w:sz w:val="28"/>
          <w:szCs w:val="28"/>
        </w:rPr>
        <w:t>Цель</w:t>
      </w:r>
      <w:r w:rsidR="00A96F47">
        <w:rPr>
          <w:rFonts w:ascii="Times New Roman" w:hAnsi="Times New Roman" w:cs="Times New Roman"/>
          <w:sz w:val="28"/>
          <w:szCs w:val="28"/>
        </w:rPr>
        <w:t xml:space="preserve"> </w:t>
      </w:r>
      <w:r w:rsidR="007747EE" w:rsidRPr="007747EE">
        <w:rPr>
          <w:rFonts w:ascii="Times New Roman" w:hAnsi="Times New Roman" w:cs="Times New Roman"/>
          <w:sz w:val="28"/>
          <w:szCs w:val="28"/>
        </w:rPr>
        <w:t>–</w:t>
      </w:r>
      <w:r w:rsidR="00A96F47">
        <w:rPr>
          <w:rFonts w:ascii="Times New Roman" w:hAnsi="Times New Roman" w:cs="Times New Roman"/>
          <w:sz w:val="28"/>
          <w:szCs w:val="28"/>
        </w:rPr>
        <w:t xml:space="preserve"> </w:t>
      </w:r>
      <w:r w:rsidRPr="007747EE">
        <w:rPr>
          <w:rFonts w:ascii="Times New Roman" w:hAnsi="Times New Roman" w:cs="Times New Roman"/>
          <w:sz w:val="28"/>
          <w:szCs w:val="28"/>
        </w:rPr>
        <w:t>создание информационного пространства для обмена педагогическим опытом и повышения профессиональной компетентности, мастерства педагогов ДОУ по развитию речи детей.</w:t>
      </w:r>
    </w:p>
    <w:p w:rsidR="00034C51" w:rsidRDefault="00F95FB6" w:rsidP="0003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747EE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034C51">
        <w:rPr>
          <w:rFonts w:ascii="Times New Roman" w:hAnsi="Times New Roman" w:cs="Times New Roman"/>
          <w:sz w:val="28"/>
          <w:szCs w:val="28"/>
        </w:rPr>
        <w:t xml:space="preserve">Расширять знания и умения педагогов по развитию </w:t>
      </w:r>
      <w:r w:rsidRPr="007747EE">
        <w:rPr>
          <w:rFonts w:ascii="Times New Roman" w:hAnsi="Times New Roman" w:cs="Times New Roman"/>
          <w:sz w:val="28"/>
          <w:szCs w:val="28"/>
        </w:rPr>
        <w:t xml:space="preserve"> речевой деятельности </w:t>
      </w:r>
      <w:r w:rsidR="00034C51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7747EE">
        <w:rPr>
          <w:rFonts w:ascii="Times New Roman" w:hAnsi="Times New Roman" w:cs="Times New Roman"/>
          <w:sz w:val="28"/>
          <w:szCs w:val="28"/>
        </w:rPr>
        <w:t>в различных видах деятельности.</w:t>
      </w:r>
    </w:p>
    <w:p w:rsidR="00F95FB6" w:rsidRPr="007747EE" w:rsidRDefault="00F95FB6" w:rsidP="00034C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7EE">
        <w:rPr>
          <w:rFonts w:ascii="Times New Roman" w:hAnsi="Times New Roman" w:cs="Times New Roman"/>
          <w:sz w:val="28"/>
          <w:szCs w:val="28"/>
        </w:rPr>
        <w:t>2. Побуждать педагогов ДОУ к мыслительной и практической деятельности по овладению технологий проектирования и моделирования педагогического процесса по реализации комплексных задач речевого развития дошкольников, обеспечив усвоение обобщенных представлений о построении педагогического процесса обучения детей родному языку.</w:t>
      </w:r>
      <w:r w:rsidRPr="007747EE">
        <w:rPr>
          <w:rFonts w:ascii="Times New Roman" w:hAnsi="Times New Roman" w:cs="Times New Roman"/>
          <w:sz w:val="28"/>
          <w:szCs w:val="28"/>
        </w:rPr>
        <w:br/>
      </w:r>
      <w:r w:rsidR="000F57C6">
        <w:rPr>
          <w:rFonts w:ascii="Times New Roman" w:hAnsi="Times New Roman" w:cs="Times New Roman"/>
          <w:sz w:val="28"/>
          <w:szCs w:val="28"/>
        </w:rPr>
        <w:t>3. Углубля</w:t>
      </w:r>
      <w:r w:rsidRPr="007747EE">
        <w:rPr>
          <w:rFonts w:ascii="Times New Roman" w:hAnsi="Times New Roman" w:cs="Times New Roman"/>
          <w:sz w:val="28"/>
          <w:szCs w:val="28"/>
        </w:rPr>
        <w:t>ть представления о содержании речевого развития на основе современной парадигмы развивающего личностно ориентированного образования.</w:t>
      </w:r>
    </w:p>
    <w:p w:rsidR="007747EE" w:rsidRDefault="007747EE" w:rsidP="007747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747EE" w:rsidRDefault="007747EE" w:rsidP="007747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5834EF" w:rsidRPr="007747EE" w:rsidRDefault="005834EF" w:rsidP="005B3B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B75" w:rsidRDefault="005B3B75" w:rsidP="005B3B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 сидят на стульях в кругу, по очереди представляются и называют личное качество, начинающееся на первую букву своего имени, например, «Я – Лена и я – легкая».</w:t>
      </w:r>
    </w:p>
    <w:p w:rsidR="005B3B75" w:rsidRDefault="00F95FB6" w:rsidP="005B3B7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B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7747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К. </w:t>
      </w:r>
      <w:proofErr w:type="spellStart"/>
      <w:r w:rsidRPr="007747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Д.Ушинский</w:t>
      </w:r>
      <w:proofErr w:type="spellEnd"/>
      <w:r w:rsidRPr="007747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основоположник научной педагогики:</w:t>
      </w:r>
      <w:r w:rsidRPr="007747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«Учите ребенка каким-нибудь неизвестным ему пяти словам</w:t>
      </w:r>
      <w:r w:rsidR="005B3B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747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он будет долго и напрасно мучиться, но свяжите двадцать таких слов с картинками, и он усвоит на лету»</w:t>
      </w:r>
    </w:p>
    <w:p w:rsidR="005B3B75" w:rsidRDefault="00F95FB6" w:rsidP="007817E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Что такое МНЕМОТЕХНИКА?</w:t>
      </w:r>
    </w:p>
    <w:p w:rsidR="00FF62E1" w:rsidRDefault="00F95FB6" w:rsidP="005B3B7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3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Мнемотехника</w:t>
      </w:r>
      <w:r w:rsidR="005B3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«техника запоминания». Слова эти происходят от греческого «</w:t>
      </w:r>
      <w:proofErr w:type="spell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mnemonikon</w:t>
      </w:r>
      <w:proofErr w:type="spell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– искусство запоминания.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энциклопедический словарь дает следующие определения мнемотехники.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МНЕМОНИКА – искусство запоминания, совокупность приемов и способов, облегчающих запоминание и увеличивающих объем памяти путем образования искусственных ассоциаций. Мнемотехника использует естественные механизмы памяти мозга, позволяет полностью контролировать процесс запоминания, сохранения и припоминания информации. Мнемотехника – это система методов и приемов, обеспечивающих эффективное запоминание, сохранение и воспроизведение информации, и конечно развитие речи. Особое место в работе с детьми занимает дидактический материал в форме </w:t>
      </w:r>
      <w:proofErr w:type="spell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</w:t>
      </w:r>
      <w:proofErr w:type="spell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схем – моделей, что заметно облегчает детям овладение связной речью; кроме того, наличие зрительного плана – схемы делает рассказы (сказки) четкими, связными и последовательными. </w:t>
      </w:r>
      <w:proofErr w:type="spell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Мнемотаблица</w:t>
      </w:r>
      <w:proofErr w:type="spell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схема, в которую заложена определенная информация. Для детей младшего и среднего дошкольного возраста необходимо давать цветные </w:t>
      </w:r>
      <w:proofErr w:type="spell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Так как в памяти у детей быстрее остаются отдельные образы: лис</w:t>
      </w:r>
      <w:proofErr w:type="gram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рыжая, мышка- серая, елочка- зеленая Суть мнемосхем заключается в следующем: на каждое слово или маленькое словосочетание придумывается картинка (изображение) ; таким образом, весь текст зарисовывается схематично, Глядя на эти схемы – рисунки ребенок легко воспроизводит текстовую информацию.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задание составить </w:t>
      </w:r>
      <w:proofErr w:type="spellStart"/>
      <w:r w:rsidRPr="0077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мнемотаблицу</w:t>
      </w:r>
      <w:proofErr w:type="spellEnd"/>
      <w:r w:rsidRPr="0077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разучивания стихотворения:</w:t>
      </w:r>
    </w:p>
    <w:p w:rsidR="00FF62E1" w:rsidRDefault="00F95FB6" w:rsidP="00FF62E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</w:t>
      </w:r>
      <w:proofErr w:type="gram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 на новом платье у меня кармашки.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кармашках этих вышиты ромашки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Ромашки</w:t>
      </w:r>
      <w:proofErr w:type="spell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ромашки, будто луговые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Ромашки, </w:t>
      </w:r>
      <w:proofErr w:type="gram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ромашки</w:t>
      </w:r>
      <w:proofErr w:type="gram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словно как живые.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огороде много гряд. Тут и репа и салат</w:t>
      </w:r>
      <w:proofErr w:type="gram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 и свёкла и горох, а картофель разве плох?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зеленый огород нас покормит круглый год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купили кошке,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празднику – сапожки.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Причесали ей усы,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Сшили новые трусы.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как их надевать,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Хвостик некуда девать.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Ира просит: «Ёжик, ёж,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мне платьице сошьешь?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 ответил из-под елки: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Ниток нет, одни иголки!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базаре ёжик накупил сапожек.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Сапожки на ножки себе,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Поменьше немножко – жене,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пряжками сыну,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застежками дочке.</w:t>
      </w:r>
    </w:p>
    <w:p w:rsidR="00FF62E1" w:rsidRDefault="00F95FB6" w:rsidP="00FF62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Вывод: </w:t>
      </w:r>
      <w:proofErr w:type="spell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</w:t>
      </w:r>
      <w:proofErr w:type="gram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proofErr w:type="spell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схемы служат дидактическим материалом в работе по развитию связной речи детей.</w:t>
      </w:r>
    </w:p>
    <w:p w:rsidR="00FF62E1" w:rsidRDefault="00F95FB6" w:rsidP="00FF62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Подчеркну, что </w:t>
      </w:r>
      <w:proofErr w:type="spell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мнемотаблицами</w:t>
      </w:r>
      <w:proofErr w:type="spell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ограничивается вся работа по развитию связной речи у детей. Это – прежде всего как начальная, «пусковая», наиболее значимая и эффективная работа, так как использование </w:t>
      </w:r>
      <w:proofErr w:type="spell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</w:t>
      </w:r>
      <w:proofErr w:type="spell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позволяет детям легче воспринимать и перерабатывать зрительную информацию, сохранять и воспроизводить её.</w:t>
      </w:r>
    </w:p>
    <w:p w:rsidR="00D019DF" w:rsidRDefault="00F95FB6" w:rsidP="00D019D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Задание: Игра: «Похожие слова».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подобрать существительные к прилагательному по ассоциации.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сладкое слово – конфета,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быстрое слово – ракета,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слово с окошком - вагон.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кислое слово – лимон!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не зевайте, слово к слову подбирайте!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Быстрые слова – (ракета, самолет, тигр, орел).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Сладкие слова – (конфеты, торт, пирожное, сахар).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Веселые слова – (праздник, клоун, подарок, музыка).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Задание: назвать предметы, которые одновременно обладают двумя признаками.</w:t>
      </w:r>
    </w:p>
    <w:p w:rsidR="00D019DF" w:rsidRDefault="00F95FB6" w:rsidP="00D019D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Яркий и желтый – (свет, лимон, солнце, черешня, лампа).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Сладкий и легкий – (вата, вишня, жизнь, запах, победа).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Одной из таких технологий являются игры на развитие фантазии и словесного творчества. К вашему вниманию, я хочу предложить Вам поиграть в игры и почувствовать себя детьми.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«Волшебная палочка»</w:t>
      </w:r>
    </w:p>
    <w:p w:rsidR="007F31D6" w:rsidRDefault="00F95FB6" w:rsidP="007F31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вам волшебная палочка, она может увеличивать или уменьшать, </w:t>
      </w:r>
      <w:proofErr w:type="gram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вы захотите.</w:t>
      </w:r>
    </w:p>
    <w:p w:rsidR="007F31D6" w:rsidRDefault="00F95FB6" w:rsidP="007F31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первая команда будет рассказывать о том, чтобы они хотели увеличить, а другая уменьшить.</w:t>
      </w:r>
    </w:p>
    <w:p w:rsidR="007F31D6" w:rsidRDefault="00F95FB6" w:rsidP="007F31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что ответили дети: Хочу уменьшить зиму, увеличить лето;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увеличить конфету до размера холодильника и т. д.</w:t>
      </w:r>
    </w:p>
    <w:p w:rsidR="007F31D6" w:rsidRDefault="007F31D6" w:rsidP="007F31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F31D6" w:rsidRPr="007F31D6" w:rsidRDefault="00F95FB6" w:rsidP="007F31D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F31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«Шкатулка со сказками»</w:t>
      </w:r>
    </w:p>
    <w:p w:rsidR="007F31D6" w:rsidRDefault="00F95FB6" w:rsidP="007F31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коробке лежат картинки сказочных персонажей. Участники достают из коробки картинки, </w:t>
      </w:r>
      <w:proofErr w:type="spell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поочереди</w:t>
      </w:r>
      <w:proofErr w:type="spell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придумывают, используя сказочных героев свою сказку.</w:t>
      </w:r>
    </w:p>
    <w:p w:rsidR="007F31D6" w:rsidRDefault="00F95FB6" w:rsidP="007F31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участник сказал 2-3 предложения, следующий достает картинку и продолжает сказку.</w:t>
      </w:r>
    </w:p>
    <w:p w:rsidR="007F31D6" w:rsidRDefault="00F95FB6" w:rsidP="00D019D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«Придумай необычное существо»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Нарисовать и рассказать о выдуманном персонаже</w:t>
      </w:r>
    </w:p>
    <w:p w:rsidR="002B262F" w:rsidRDefault="00F95FB6" w:rsidP="00D019D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«Нелепицы»</w:t>
      </w:r>
    </w:p>
    <w:p w:rsidR="002B262F" w:rsidRDefault="00F95FB6" w:rsidP="002B2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Раздать черно-белые картинки и цветные карандаши. Задание найти и закрасить нелепицы. Кто быстрее и больше их назовет.</w:t>
      </w:r>
    </w:p>
    <w:p w:rsidR="002B262F" w:rsidRDefault="00F95FB6" w:rsidP="002B2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к тесту</w:t>
      </w:r>
    </w:p>
    <w:p w:rsidR="002B262F" w:rsidRDefault="00F95FB6" w:rsidP="002B2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Картинка к тесту «Нелепицы».</w:t>
      </w:r>
    </w:p>
    <w:p w:rsidR="007F31D6" w:rsidRDefault="00F95FB6" w:rsidP="002B2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Примечание. Обе части инструкции выполняются последовательно. Сначала ребенок просто называет все нелепицы и указывает их на картинке, а затем объясняет, как на самом деле должно быть.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экспозиции картинки и выполнения задания ограничено тремя минутами. За это время ребенок должен заметить как можно больше нелепых ситуаций и объяснить, что не так, почему не так и как на самом деле должно быть.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одно направление по развитию речи – устное народное творчество. В детском фольклоре необходимо различать произведения взрослых для детей, произведения взрослых, ставшие со временем детскими, и детское творчество в собственном смысле этого слова.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Детский фольклор русского народа необычайно богат и разнообразен. Он 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представлен героическим эпосом, сказками, многочисленными произведениями малых жанров. </w:t>
      </w:r>
    </w:p>
    <w:p w:rsidR="007F31D6" w:rsidRDefault="00F95FB6" w:rsidP="002B26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Задание: показать по одной пальчиковой гимнастике</w:t>
      </w:r>
      <w:proofErr w:type="gram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Предлагается показать по одному упражнению из пальчиковой гимнастики (желательно с речевым сопровождением) .</w:t>
      </w:r>
    </w:p>
    <w:p w:rsidR="00F95FB6" w:rsidRPr="007747EE" w:rsidRDefault="00F95FB6" w:rsidP="002B26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•Задание: Ведущий предлагает представителям команд выбрать карточки со скороговорками. Рассказать о методике рассказывания скороговорки. Первую скороговорку нужно быстро произнести, а вторую - быстро произнести с определённой интонацией.</w:t>
      </w:r>
    </w:p>
    <w:p w:rsidR="00807A4B" w:rsidRDefault="00F95FB6" w:rsidP="002B26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31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образовательном процессе по пересказу литературных произведений, обучению рассказыванию об игрушке и по картине, в комплексе решаются все речевые задачи. Однако основной является задача обучения рассказыванию. Реализуя данную задачу уже со 2 младшей группы, воспитателям рекомендую, использовать различные игровые методы и приемы, дидактические упражнения в работе с детьми. Например: При рассматривании картины можно использовать игровые приемы, которые помогают выделять объект, внимательно рассматривать его: «ОКОШКИ» 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Пособие. Картина, закрытая белым листом с вырезанными окошками разных геометрических форм. Картины, схожие по сюжету. </w:t>
      </w:r>
    </w:p>
    <w:p w:rsidR="00807A4B" w:rsidRDefault="00F95FB6" w:rsidP="00807A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вариант. Одно окошко (любой формы).</w:t>
      </w:r>
    </w:p>
    <w:p w:rsidR="00807A4B" w:rsidRDefault="00F95FB6" w:rsidP="002B26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 вариант. Число окошек по количеству объектов. </w:t>
      </w:r>
    </w:p>
    <w:p w:rsidR="00807A4B" w:rsidRDefault="00F95FB6" w:rsidP="002B26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игры.</w:t>
      </w:r>
    </w:p>
    <w:p w:rsidR="00807A4B" w:rsidRDefault="00F95FB6" w:rsidP="002B26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Кого (что) мы видим в окошках? Какая картина спряталась?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«ВОЛШЕБНАЯ ТРУБА» </w:t>
      </w:r>
    </w:p>
    <w:p w:rsidR="00807A4B" w:rsidRDefault="00F95FB6" w:rsidP="00807A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Пособие. Картина, бумага, свернутая в трубу.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 Предложить рассмотреть картину через трубу и назвать как можно больше увиденных объектов. Предложить найти объект по описанию взрослого и ребенка.</w:t>
      </w:r>
    </w:p>
    <w:p w:rsidR="00807A4B" w:rsidRDefault="00F95FB6" w:rsidP="00807A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«КТО БОЛЬШЕ НАЗОВЕТ?» Цели. Учить выделять объект на «зашумленном» фоне. </w:t>
      </w:r>
    </w:p>
    <w:p w:rsidR="00807A4B" w:rsidRDefault="00F95FB6" w:rsidP="00807A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Пособие. Картина, реальные изображения объектов картины. Назови, кого ты видишь на картине.</w:t>
      </w:r>
    </w:p>
    <w:p w:rsidR="00807A4B" w:rsidRDefault="00F95FB6" w:rsidP="002B26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 игры </w:t>
      </w:r>
    </w:p>
    <w:p w:rsidR="00807A4B" w:rsidRDefault="00F95FB6" w:rsidP="002B26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 ходу называния объектов задаются уточняющие вопросы на уточнение цвета,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пространственного расположения, принадлежности и т.п.)</w:t>
      </w:r>
      <w:proofErr w:type="gramEnd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«ПОЧЕМУ?» 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развивать логическое мышление, устанавливать связи между объектами,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строить предложения несложной конструкции. «ЧТО НУЖНО?»</w:t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Цель: Развивать инициативность речи, активизировать и расширять словарный• запас. В средней группе уже используем символы, знаки для составления графического плана как своеобразной зрительной опоры, отражающей последовательность рассказа.</w:t>
      </w:r>
    </w:p>
    <w:p w:rsidR="00807A4B" w:rsidRDefault="00807A4B" w:rsidP="002B26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занятия используем разнообразные виды детской деятельности, которые можно интегрировать между собой, например, драматизацию сказки с конструированием из строительного материала, произношение скороговорки и рисование того, о чем в ней говорится. (У осы не усы, не усищи, а усики). 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 При использовании ИКТ на занятиях по развитию речи даже младших дошкольников, значительно возрастает их интерес, повышается уровень познавательных возможностей. Мультимедийные презентации позволяют представить обучающий и развивающий материал как систему ярких опорных образов. Помощником для развития речи дошкольников служат сайты сети «Интернет»: «Все для детского сада», сайт «Первое сентября», </w:t>
      </w:r>
      <w:hyperlink r:id="rId7" w:tgtFrame="_blank" w:history="1">
        <w:r w:rsidR="00F95FB6" w:rsidRPr="007747EE">
          <w:rPr>
            <w:rFonts w:ascii="Times New Roman" w:eastAsia="Times New Roman" w:hAnsi="Times New Roman" w:cs="Times New Roman"/>
            <w:color w:val="2C1B0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http://bukvar.edu.ruи</w:t>
        </w:r>
      </w:hyperlink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др. Здесь можно найти иллюстрированный словарь для развития речи детей и сюжетные альбомы, которые в основном предназначены для увеличения словарного запаса детей; дидактические игры и упражнения, конспекты занятий, разнообразный иллюстративный материал, как статический, так и динамический (анимации, видеоматериалы). В целях реализации задач по формированию компонентов устной речи педагогам необходимо активно использовать метод проекта с применением технологии </w:t>
      </w:r>
      <w:proofErr w:type="spellStart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сказкотерапии</w:t>
      </w:r>
      <w:proofErr w:type="spellEnd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развитии речи и коммуникативных навыков воспитанников.</w:t>
      </w:r>
    </w:p>
    <w:p w:rsidR="00807A4B" w:rsidRDefault="00807A4B" w:rsidP="002B26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Воспитатели приводят примеры разных форм работы для речевого развития дошкольников: </w:t>
      </w:r>
      <w:proofErr w:type="spellStart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литератрно</w:t>
      </w:r>
      <w:proofErr w:type="spellEnd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-музыкальные праздники, фольклорные ярмарки, игры-драматизации, разные виды театров, агитбригада, социальные акции, речевые газеты, книги самоделки, проблемные ситуации, посиделки, </w:t>
      </w:r>
      <w:proofErr w:type="spellStart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логоуголок</w:t>
      </w:r>
      <w:proofErr w:type="spellEnd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интерактивные речевые стенды, календарь событий и др.</w:t>
      </w:r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Конструкторы ЛЕГО широко используются в дошкольных образовательных </w:t>
      </w:r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учреждениях. Они представляют собой разнообразные тематически серии, сконструированные на основе базовых строительных элементов – разноцветных кирпичиков </w:t>
      </w:r>
      <w:proofErr w:type="spellStart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Развивая </w:t>
      </w:r>
      <w:proofErr w:type="spellStart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речетворчество</w:t>
      </w:r>
      <w:proofErr w:type="spellEnd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дошкольников воспитатель может предложить детям придумать сказку о том, как одна постройка превратилась в другую, по ходу рассказывания осуществляя данное превращение</w:t>
      </w:r>
      <w:proofErr w:type="gramStart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спользуется ЛЕГО-элементы и в дидактических играх и упражнениях. Педагог может разработать различные пособия и использовать их для проведения упражнений с целью развития речи и психических процессов у детей, развития интереса к мешочек», в которой у детей развиваются </w:t>
      </w:r>
      <w:proofErr w:type="gramStart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тактильное</w:t>
      </w:r>
      <w:proofErr w:type="gramEnd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восприятия обучению, формирования коммуникативной функции. Например, игру «</w:t>
      </w:r>
      <w:proofErr w:type="gramStart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Чудесный</w:t>
      </w:r>
      <w:proofErr w:type="gramEnd"/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формы и речь, можно проводить с ЛЕГО.</w:t>
      </w:r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Применение дидактических упражнений с использованием ЛЕГО-элементов достаточно эффективно при проведении занятий по подготовке к обучению грамоте, коррекции звукопроизношения, ознакомлению с окружающим миром и т. д.</w:t>
      </w:r>
    </w:p>
    <w:p w:rsidR="00807A4B" w:rsidRDefault="00F95FB6" w:rsidP="002B26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конструктивно-игровой деятельности педагог, опираясь на непроизвольное внимание детей, активизирует их познавательную деятельность, совершенствует сенсорно-тактильную и двигательную сферу, формирует и корригирует поведение, развивает коммуникативную функцию и интерес к обучению. В процессе конструктивно-игровой деятельности с ЛЕГО педагог может использовать разнообразные формы: задания дает педагог, выполняют дети; задания формулируются ребенком и выполняются детьми и педагогом; задания дают дети друг другу; задания дает педагог, выполняют родители с ребенком.</w:t>
      </w:r>
    </w:p>
    <w:p w:rsidR="00807A4B" w:rsidRDefault="007F31D6" w:rsidP="002B262F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proofErr w:type="spellStart"/>
      <w:r w:rsidR="00F95FB6" w:rsidRPr="007F31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Поздеева</w:t>
      </w:r>
      <w:proofErr w:type="spellEnd"/>
      <w:r w:rsidR="00F95FB6" w:rsidRPr="007F31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С.И. отмечает, что «при организации любой образовательной ситуации, любого занятия в дошкольном образовательном учреждении педагогу важно:</w:t>
      </w:r>
    </w:p>
    <w:p w:rsidR="00807A4B" w:rsidRDefault="00F95FB6" w:rsidP="002B26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во-первых, продумывать организацию разных способов взросло-детской и детской совместности,</w:t>
      </w:r>
    </w:p>
    <w:p w:rsidR="00807A4B" w:rsidRDefault="00F95FB6" w:rsidP="002B26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во-вторых, видеть ресурсы разных этапов занятия для развития коммуникативной компетентности детей»</w:t>
      </w:r>
    </w:p>
    <w:p w:rsidR="00807A4B" w:rsidRDefault="00807A4B" w:rsidP="00807A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различные формы работы ресурсы в плане развития речи дошкольников, формирования коммуникативной компетентности детей, если: - дети совместно решают интересную и значимую для них учебно-</w:t>
      </w:r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игровую задачу, выступая помощникам по отношению к кому-то,</w:t>
      </w:r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95FB6"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обогащают, уточняют и активизируют свой лексический запас, выполняя речевые и практические задания,</w:t>
      </w:r>
    </w:p>
    <w:p w:rsidR="00595D0F" w:rsidRPr="007747EE" w:rsidRDefault="00F95FB6" w:rsidP="002B26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47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педагог выступает не жёстким руководителем, а организатором совместной образовательной деятельности, который не афиширует своё коммуникативное превосходство, а сопровождает и помогает ребёнку стать активным коммуникатором.</w:t>
      </w:r>
    </w:p>
    <w:sectPr w:rsidR="00595D0F" w:rsidRPr="007747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E2" w:rsidRDefault="00F71EE2" w:rsidP="00FF62E1">
      <w:pPr>
        <w:spacing w:after="0" w:line="240" w:lineRule="auto"/>
      </w:pPr>
      <w:r>
        <w:separator/>
      </w:r>
    </w:p>
  </w:endnote>
  <w:endnote w:type="continuationSeparator" w:id="0">
    <w:p w:rsidR="00F71EE2" w:rsidRDefault="00F71EE2" w:rsidP="00FF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097533"/>
      <w:docPartObj>
        <w:docPartGallery w:val="Page Numbers (Bottom of Page)"/>
        <w:docPartUnique/>
      </w:docPartObj>
    </w:sdtPr>
    <w:sdtContent>
      <w:p w:rsidR="00FF62E1" w:rsidRDefault="00FF62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A4B">
          <w:rPr>
            <w:noProof/>
          </w:rPr>
          <w:t>8</w:t>
        </w:r>
        <w:r>
          <w:fldChar w:fldCharType="end"/>
        </w:r>
      </w:p>
    </w:sdtContent>
  </w:sdt>
  <w:p w:rsidR="00FF62E1" w:rsidRDefault="00FF62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E2" w:rsidRDefault="00F71EE2" w:rsidP="00FF62E1">
      <w:pPr>
        <w:spacing w:after="0" w:line="240" w:lineRule="auto"/>
      </w:pPr>
      <w:r>
        <w:separator/>
      </w:r>
    </w:p>
  </w:footnote>
  <w:footnote w:type="continuationSeparator" w:id="0">
    <w:p w:rsidR="00F71EE2" w:rsidRDefault="00F71EE2" w:rsidP="00FF6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B3"/>
    <w:rsid w:val="00002FE1"/>
    <w:rsid w:val="00034C51"/>
    <w:rsid w:val="000A7DC7"/>
    <w:rsid w:val="000F57C6"/>
    <w:rsid w:val="0010172C"/>
    <w:rsid w:val="0011255A"/>
    <w:rsid w:val="001A7839"/>
    <w:rsid w:val="00290555"/>
    <w:rsid w:val="002A0659"/>
    <w:rsid w:val="002A29D6"/>
    <w:rsid w:val="002B262F"/>
    <w:rsid w:val="002B4755"/>
    <w:rsid w:val="002E57B1"/>
    <w:rsid w:val="002F118C"/>
    <w:rsid w:val="002F4D7B"/>
    <w:rsid w:val="003313D8"/>
    <w:rsid w:val="003D311D"/>
    <w:rsid w:val="003D5316"/>
    <w:rsid w:val="004510B3"/>
    <w:rsid w:val="00497E0F"/>
    <w:rsid w:val="00534521"/>
    <w:rsid w:val="00546A40"/>
    <w:rsid w:val="005834EF"/>
    <w:rsid w:val="00595D0F"/>
    <w:rsid w:val="005B2135"/>
    <w:rsid w:val="005B3B75"/>
    <w:rsid w:val="006404EB"/>
    <w:rsid w:val="006A3A9A"/>
    <w:rsid w:val="007747EE"/>
    <w:rsid w:val="0077645F"/>
    <w:rsid w:val="007817E1"/>
    <w:rsid w:val="007D226F"/>
    <w:rsid w:val="007E66F4"/>
    <w:rsid w:val="007F31D6"/>
    <w:rsid w:val="008007A7"/>
    <w:rsid w:val="00807A4B"/>
    <w:rsid w:val="00844AA7"/>
    <w:rsid w:val="0088550A"/>
    <w:rsid w:val="008B44B3"/>
    <w:rsid w:val="008F4A53"/>
    <w:rsid w:val="00934E64"/>
    <w:rsid w:val="00976EFF"/>
    <w:rsid w:val="00990CBA"/>
    <w:rsid w:val="009926FC"/>
    <w:rsid w:val="009C5FEB"/>
    <w:rsid w:val="00A14B5E"/>
    <w:rsid w:val="00A86630"/>
    <w:rsid w:val="00A96F47"/>
    <w:rsid w:val="00AB4F03"/>
    <w:rsid w:val="00AD0428"/>
    <w:rsid w:val="00B32F63"/>
    <w:rsid w:val="00B71211"/>
    <w:rsid w:val="00BF5114"/>
    <w:rsid w:val="00C67403"/>
    <w:rsid w:val="00C773DE"/>
    <w:rsid w:val="00C91E69"/>
    <w:rsid w:val="00CB207E"/>
    <w:rsid w:val="00CD753C"/>
    <w:rsid w:val="00D019DF"/>
    <w:rsid w:val="00D10B77"/>
    <w:rsid w:val="00D466C9"/>
    <w:rsid w:val="00DC3859"/>
    <w:rsid w:val="00E43646"/>
    <w:rsid w:val="00E51A0B"/>
    <w:rsid w:val="00E81F88"/>
    <w:rsid w:val="00E85BE4"/>
    <w:rsid w:val="00E92550"/>
    <w:rsid w:val="00EA1128"/>
    <w:rsid w:val="00ED3B9E"/>
    <w:rsid w:val="00EF2A28"/>
    <w:rsid w:val="00F3192D"/>
    <w:rsid w:val="00F5289C"/>
    <w:rsid w:val="00F55499"/>
    <w:rsid w:val="00F71EE2"/>
    <w:rsid w:val="00F928E6"/>
    <w:rsid w:val="00F945A3"/>
    <w:rsid w:val="00F95FB6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2E1"/>
  </w:style>
  <w:style w:type="paragraph" w:styleId="a7">
    <w:name w:val="footer"/>
    <w:basedOn w:val="a"/>
    <w:link w:val="a8"/>
    <w:uiPriority w:val="99"/>
    <w:unhideWhenUsed/>
    <w:rsid w:val="00FF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2E1"/>
  </w:style>
  <w:style w:type="paragraph" w:styleId="a7">
    <w:name w:val="footer"/>
    <w:basedOn w:val="a"/>
    <w:link w:val="a8"/>
    <w:uiPriority w:val="99"/>
    <w:unhideWhenUsed/>
    <w:rsid w:val="00FF6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d-kopilka.ru/go/url=http:/bukvar.edu.ru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2018-06-27T12:20:00Z</dcterms:created>
  <dcterms:modified xsi:type="dcterms:W3CDTF">2019-11-02T15:46:00Z</dcterms:modified>
</cp:coreProperties>
</file>