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347F" w:rsidRDefault="0012347F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D66" w:rsidRPr="00BA4D66" w:rsidRDefault="00A97139" w:rsidP="00BA4D6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D66">
        <w:rPr>
          <w:rFonts w:ascii="Times New Roman" w:hAnsi="Times New Roman" w:cs="Times New Roman"/>
          <w:b/>
          <w:sz w:val="40"/>
          <w:szCs w:val="40"/>
        </w:rPr>
        <w:t>Классный час</w:t>
      </w:r>
    </w:p>
    <w:p w:rsidR="009A6FEE" w:rsidRPr="00BA4D66" w:rsidRDefault="00A97139" w:rsidP="00BA4D6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BA4D66">
        <w:rPr>
          <w:rFonts w:ascii="Times New Roman" w:hAnsi="Times New Roman" w:cs="Times New Roman"/>
          <w:b/>
          <w:sz w:val="40"/>
          <w:szCs w:val="40"/>
        </w:rPr>
        <w:t>« Героизм</w:t>
      </w:r>
      <w:r w:rsidR="00BA4D66" w:rsidRPr="00BA4D66">
        <w:rPr>
          <w:rFonts w:ascii="Times New Roman" w:hAnsi="Times New Roman" w:cs="Times New Roman"/>
          <w:b/>
          <w:sz w:val="40"/>
          <w:szCs w:val="40"/>
        </w:rPr>
        <w:t xml:space="preserve"> русских  женщин в ВОВ»</w:t>
      </w:r>
    </w:p>
    <w:p w:rsidR="0012347F" w:rsidRPr="00BA4D66" w:rsidRDefault="0012347F" w:rsidP="00713B4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2347F" w:rsidRDefault="0012347F" w:rsidP="0012347F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Петрова Мария Сергеевна</w:t>
      </w:r>
    </w:p>
    <w:p w:rsidR="00BA4D66" w:rsidRDefault="00BA4D66" w:rsidP="0012347F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12347F" w:rsidRDefault="0012347F" w:rsidP="0012347F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МБОУ СОШ №27</w:t>
      </w:r>
    </w:p>
    <w:p w:rsidR="0012347F" w:rsidRPr="0012347F" w:rsidRDefault="0012347F" w:rsidP="0012347F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</w:t>
      </w:r>
      <w:r w:rsidR="00BA4D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Химки</w:t>
      </w:r>
    </w:p>
    <w:p w:rsidR="0012347F" w:rsidRPr="0012347F" w:rsidRDefault="0012347F" w:rsidP="00713B4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2347F" w:rsidRPr="0012347F" w:rsidRDefault="0012347F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97139" w:rsidRPr="00713B4A" w:rsidRDefault="00A97139" w:rsidP="00713B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13B4A">
        <w:rPr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</w:p>
    <w:p w:rsidR="00A97139" w:rsidRPr="00A97139" w:rsidRDefault="00A97139" w:rsidP="00713B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уточнить представления детей о Великой Отечественной войне;</w:t>
      </w:r>
    </w:p>
    <w:p w:rsidR="00A97139" w:rsidRPr="00A97139" w:rsidRDefault="00A97139" w:rsidP="00713B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истории войны;</w:t>
      </w:r>
    </w:p>
    <w:p w:rsidR="00A97139" w:rsidRPr="00A97139" w:rsidRDefault="00A97139" w:rsidP="00713B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к  </w:t>
      </w:r>
      <w:r w:rsidRPr="00A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ветеранам;</w:t>
      </w:r>
    </w:p>
    <w:p w:rsidR="00A97139" w:rsidRPr="00A97139" w:rsidRDefault="00A97139" w:rsidP="00713B4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патриотизма, чувство гордости за подвиги советского народа</w:t>
      </w:r>
    </w:p>
    <w:p w:rsidR="00A97139" w:rsidRPr="00713B4A" w:rsidRDefault="00A97139" w:rsidP="00713B4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13B4A">
        <w:rPr>
          <w:rStyle w:val="c4"/>
          <w:b/>
          <w:bCs/>
          <w:color w:val="000000"/>
          <w:sz w:val="28"/>
          <w:szCs w:val="28"/>
        </w:rPr>
        <w:t>Задачи</w:t>
      </w:r>
      <w:r w:rsidRPr="00713B4A">
        <w:rPr>
          <w:rStyle w:val="c1"/>
          <w:b/>
          <w:color w:val="000000"/>
          <w:sz w:val="28"/>
          <w:szCs w:val="28"/>
        </w:rPr>
        <w:t>:</w:t>
      </w:r>
    </w:p>
    <w:p w:rsidR="00A97139" w:rsidRPr="00713B4A" w:rsidRDefault="00A97139" w:rsidP="00713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3B4A">
        <w:rPr>
          <w:rStyle w:val="c1"/>
          <w:color w:val="000000"/>
          <w:sz w:val="28"/>
          <w:szCs w:val="28"/>
        </w:rPr>
        <w:t>- выявить  знания истории Великой Отечественной войны;</w:t>
      </w:r>
    </w:p>
    <w:p w:rsidR="00A97139" w:rsidRPr="00713B4A" w:rsidRDefault="00A97139" w:rsidP="00713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3B4A">
        <w:rPr>
          <w:rStyle w:val="c1"/>
          <w:color w:val="000000"/>
          <w:sz w:val="28"/>
          <w:szCs w:val="28"/>
        </w:rPr>
        <w:t>- воспитывать  интерес и уважение  к героическому прошлому своей страны.</w:t>
      </w:r>
    </w:p>
    <w:p w:rsidR="00A97139" w:rsidRPr="00713B4A" w:rsidRDefault="00A97139" w:rsidP="00BA4D66">
      <w:pPr>
        <w:pStyle w:val="a3"/>
        <w:shd w:val="clear" w:color="auto" w:fill="FFFFFF"/>
        <w:rPr>
          <w:color w:val="000000"/>
          <w:sz w:val="28"/>
          <w:szCs w:val="28"/>
        </w:rPr>
      </w:pPr>
      <w:r w:rsidRPr="00713B4A">
        <w:rPr>
          <w:rStyle w:val="c4"/>
          <w:bCs/>
          <w:color w:val="000000"/>
          <w:sz w:val="28"/>
          <w:szCs w:val="28"/>
        </w:rPr>
        <w:t>Оборудование</w:t>
      </w:r>
      <w:r w:rsidRPr="00713B4A">
        <w:rPr>
          <w:rStyle w:val="c4"/>
          <w:b/>
          <w:bCs/>
          <w:color w:val="000000"/>
          <w:sz w:val="28"/>
          <w:szCs w:val="28"/>
        </w:rPr>
        <w:t>: </w:t>
      </w:r>
      <w:r w:rsidRPr="00713B4A">
        <w:rPr>
          <w:rStyle w:val="c1"/>
          <w:color w:val="000000"/>
          <w:sz w:val="28"/>
          <w:szCs w:val="28"/>
        </w:rPr>
        <w:t>презентаци</w:t>
      </w:r>
      <w:r w:rsidR="00713B4A">
        <w:rPr>
          <w:rStyle w:val="c1"/>
          <w:color w:val="000000"/>
          <w:sz w:val="28"/>
          <w:szCs w:val="28"/>
        </w:rPr>
        <w:t>я «Героизм русских женщин в ВОВ</w:t>
      </w:r>
      <w:r w:rsidRPr="00713B4A">
        <w:rPr>
          <w:rStyle w:val="c1"/>
          <w:color w:val="000000"/>
          <w:sz w:val="28"/>
          <w:szCs w:val="28"/>
        </w:rPr>
        <w:t>»; выставка книг русских писателей</w:t>
      </w:r>
      <w:r w:rsidR="00BA4D66">
        <w:rPr>
          <w:rStyle w:val="c1"/>
          <w:color w:val="000000"/>
          <w:sz w:val="28"/>
          <w:szCs w:val="28"/>
        </w:rPr>
        <w:t xml:space="preserve"> о войне; </w:t>
      </w:r>
      <w:r w:rsidR="00BA4D66">
        <w:rPr>
          <w:color w:val="000000"/>
          <w:sz w:val="28"/>
          <w:szCs w:val="28"/>
        </w:rPr>
        <w:t>«Гимн героизма женщин войны» ( песня и музыка</w:t>
      </w:r>
      <w:r w:rsidR="00C17285">
        <w:rPr>
          <w:color w:val="000000"/>
          <w:sz w:val="28"/>
          <w:szCs w:val="28"/>
        </w:rPr>
        <w:t xml:space="preserve"> И</w:t>
      </w:r>
      <w:proofErr w:type="gramStart"/>
      <w:r w:rsidR="00C17285">
        <w:rPr>
          <w:color w:val="000000"/>
          <w:sz w:val="28"/>
          <w:szCs w:val="28"/>
        </w:rPr>
        <w:t xml:space="preserve"> .</w:t>
      </w:r>
      <w:proofErr w:type="gramEnd"/>
      <w:r w:rsidR="00C17285">
        <w:rPr>
          <w:color w:val="000000"/>
          <w:sz w:val="28"/>
          <w:szCs w:val="28"/>
        </w:rPr>
        <w:t xml:space="preserve">Исаковского, слова О. </w:t>
      </w:r>
      <w:proofErr w:type="spellStart"/>
      <w:r w:rsidR="00C17285">
        <w:rPr>
          <w:color w:val="000000"/>
          <w:sz w:val="28"/>
          <w:szCs w:val="28"/>
        </w:rPr>
        <w:t>Лихач</w:t>
      </w:r>
      <w:r w:rsidR="00C17285" w:rsidRPr="00C17285">
        <w:rPr>
          <w:color w:val="000000"/>
          <w:sz w:val="28"/>
          <w:szCs w:val="28"/>
        </w:rPr>
        <w:t>`</w:t>
      </w:r>
      <w:r w:rsidR="00BA4D66">
        <w:rPr>
          <w:color w:val="000000"/>
          <w:sz w:val="28"/>
          <w:szCs w:val="28"/>
        </w:rPr>
        <w:t>ва</w:t>
      </w:r>
      <w:proofErr w:type="spellEnd"/>
      <w:r w:rsidR="00BA4D66">
        <w:rPr>
          <w:color w:val="000000"/>
          <w:sz w:val="28"/>
          <w:szCs w:val="28"/>
        </w:rPr>
        <w:t>.</w:t>
      </w:r>
    </w:p>
    <w:p w:rsidR="00A97139" w:rsidRPr="00713B4A" w:rsidRDefault="00A97139" w:rsidP="00713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4A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A97139" w:rsidRPr="00713B4A" w:rsidRDefault="00A97139" w:rsidP="00713B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B4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97139" w:rsidRPr="00713B4A" w:rsidRDefault="00A97139" w:rsidP="00713B4A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713B4A">
        <w:rPr>
          <w:color w:val="333333"/>
          <w:sz w:val="28"/>
          <w:szCs w:val="28"/>
        </w:rPr>
        <w:t>Здравствуйте, ребята! Давайте улыбнемся друг другу и пожелаем хорошего настроения. Я тоже вам желаю хорошего настроения.</w:t>
      </w:r>
    </w:p>
    <w:p w:rsidR="00BA4D66" w:rsidRPr="00713B4A" w:rsidRDefault="00A97139" w:rsidP="00713B4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713B4A">
        <w:rPr>
          <w:b/>
          <w:color w:val="333333"/>
          <w:sz w:val="28"/>
          <w:szCs w:val="28"/>
        </w:rPr>
        <w:t>Мотивация к деятельности: </w:t>
      </w:r>
    </w:p>
    <w:p w:rsidR="00A97139" w:rsidRPr="00713B4A" w:rsidRDefault="00A97139" w:rsidP="00713B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713B4A">
        <w:rPr>
          <w:color w:val="333333"/>
          <w:sz w:val="28"/>
          <w:szCs w:val="28"/>
        </w:rPr>
        <w:t>Какие ассоциации возникают у вас, когда слышите слово война.</w:t>
      </w:r>
    </w:p>
    <w:p w:rsidR="00A97139" w:rsidRDefault="00A97139" w:rsidP="00713B4A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713B4A">
        <w:rPr>
          <w:color w:val="333333"/>
          <w:sz w:val="28"/>
          <w:szCs w:val="28"/>
        </w:rPr>
        <w:t>(Смерть, горе, голод, боль, страх, холод, кровь.)</w:t>
      </w:r>
      <w:r w:rsidR="00AA4900" w:rsidRPr="00713B4A">
        <w:rPr>
          <w:color w:val="333333"/>
          <w:sz w:val="28"/>
          <w:szCs w:val="28"/>
        </w:rPr>
        <w:t xml:space="preserve"> ( Слайд 1.2)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Тема классного часа </w:t>
      </w:r>
      <w:r w:rsidRPr="00713B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«Женщины в годы ВОВ</w:t>
      </w:r>
      <w:r w:rsidRPr="00713B4A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».</w:t>
      </w:r>
      <w:r w:rsidRPr="00713B4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13B4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Более миллиона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советских женщин с оружием в руках защищали Родину. Наравне с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мужчинами они ходили на выполнение боевых заданий, сидели у штурвала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самолёта, на их плечах лежали санитарная служба, связь. Многие женщины и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девушки шли в партизанские отряды, выполняя любую, даже самую трудную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работу.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Тема классного часа </w:t>
      </w:r>
      <w:r w:rsidRPr="00713B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«Женщины в годы ВОВ</w:t>
      </w:r>
      <w:r w:rsidRPr="00713B4A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».</w:t>
      </w:r>
      <w:r w:rsidRPr="00713B4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13B4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Более миллиона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советских женщин с оружием в руках защищали Родину. Наравне с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мужчинами они ходили на выполнение боевых заданий, сидели у штурвала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самолёта, на их плечах лежали санитарная служба, связь. Многие женщины и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девушки шли в партизанские отряды, выполняя любую, даже самую трудную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работу.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Тема классного часа </w:t>
      </w:r>
      <w:r w:rsidRPr="00713B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«Женщины в годы ВОВ</w:t>
      </w:r>
      <w:r w:rsidRPr="00713B4A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».</w:t>
      </w:r>
      <w:r w:rsidRPr="00713B4A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13B4A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Более миллиона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советских женщин с оружием в руках защищали Родину. Наравне с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мужчинами они ходили на выполнение боевых заданий, сидели у штурвала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самолёта, на их плечах лежали санитарная служба, связь. Многие женщины и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девушки шли в партизанские отряды, выполняя любую, даже самую трудную </w:t>
      </w:r>
    </w:p>
    <w:p w:rsidR="00713B4A" w:rsidRPr="00713B4A" w:rsidRDefault="00713B4A" w:rsidP="00713B4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13B4A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работу.</w:t>
      </w:r>
    </w:p>
    <w:p w:rsidR="004A59E8" w:rsidRPr="004A59E8" w:rsidRDefault="004A59E8" w:rsidP="004A59E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A59E8">
        <w:rPr>
          <w:rStyle w:val="a6"/>
          <w:i w:val="0"/>
          <w:color w:val="000000"/>
          <w:sz w:val="28"/>
          <w:szCs w:val="28"/>
        </w:rPr>
        <w:t>Женщина и война... Оба эти слова женского рода, но как же они несовместимы... Женщина и война...</w:t>
      </w:r>
    </w:p>
    <w:p w:rsidR="004A59E8" w:rsidRPr="004A59E8" w:rsidRDefault="004A59E8" w:rsidP="004A59E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A59E8">
        <w:rPr>
          <w:rStyle w:val="a6"/>
          <w:i w:val="0"/>
          <w:color w:val="000000"/>
          <w:sz w:val="28"/>
          <w:szCs w:val="28"/>
        </w:rPr>
        <w:t>В мир приходит женщина, чтоб свечу зажечь.</w:t>
      </w:r>
      <w:r w:rsidRPr="004A59E8">
        <w:rPr>
          <w:i/>
          <w:color w:val="000000"/>
          <w:sz w:val="28"/>
          <w:szCs w:val="28"/>
        </w:rPr>
        <w:br/>
      </w:r>
      <w:r w:rsidRPr="004A59E8">
        <w:rPr>
          <w:rStyle w:val="a6"/>
          <w:i w:val="0"/>
          <w:color w:val="000000"/>
          <w:sz w:val="28"/>
          <w:szCs w:val="28"/>
        </w:rPr>
        <w:t>В мир приходит женщина, чтоб очаг беречь</w:t>
      </w:r>
      <w:proofErr w:type="gramStart"/>
      <w:r w:rsidRPr="004A59E8">
        <w:rPr>
          <w:i/>
          <w:color w:val="000000"/>
          <w:sz w:val="28"/>
          <w:szCs w:val="28"/>
        </w:rPr>
        <w:br/>
      </w:r>
      <w:r w:rsidRPr="004A59E8">
        <w:rPr>
          <w:rStyle w:val="a6"/>
          <w:i w:val="0"/>
          <w:color w:val="000000"/>
          <w:sz w:val="28"/>
          <w:szCs w:val="28"/>
        </w:rPr>
        <w:t>В</w:t>
      </w:r>
      <w:proofErr w:type="gramEnd"/>
      <w:r w:rsidRPr="004A59E8">
        <w:rPr>
          <w:rStyle w:val="a6"/>
          <w:i w:val="0"/>
          <w:color w:val="000000"/>
          <w:sz w:val="28"/>
          <w:szCs w:val="28"/>
        </w:rPr>
        <w:t xml:space="preserve"> мир приходит женщина, чтоб любимой быть.</w:t>
      </w:r>
      <w:r w:rsidRPr="004A59E8">
        <w:rPr>
          <w:i/>
          <w:color w:val="000000"/>
          <w:sz w:val="28"/>
          <w:szCs w:val="28"/>
        </w:rPr>
        <w:br/>
      </w:r>
      <w:r w:rsidRPr="004A59E8">
        <w:rPr>
          <w:rStyle w:val="a6"/>
          <w:i w:val="0"/>
          <w:color w:val="000000"/>
          <w:sz w:val="28"/>
          <w:szCs w:val="28"/>
        </w:rPr>
        <w:t>В мир приходит женщина, чтоб дитя родить.</w:t>
      </w:r>
      <w:r w:rsidRPr="004A59E8">
        <w:rPr>
          <w:i/>
          <w:color w:val="000000"/>
          <w:sz w:val="28"/>
          <w:szCs w:val="28"/>
        </w:rPr>
        <w:br/>
      </w:r>
      <w:r w:rsidRPr="004A59E8">
        <w:rPr>
          <w:rStyle w:val="a6"/>
          <w:i w:val="0"/>
          <w:color w:val="000000"/>
          <w:sz w:val="28"/>
          <w:szCs w:val="28"/>
        </w:rPr>
        <w:t>В мир приходит женщина, чтоб цветам цвести.</w:t>
      </w:r>
      <w:r w:rsidRPr="004A59E8">
        <w:rPr>
          <w:i/>
          <w:color w:val="000000"/>
          <w:sz w:val="28"/>
          <w:szCs w:val="28"/>
        </w:rPr>
        <w:br/>
      </w:r>
      <w:r w:rsidRPr="004A59E8">
        <w:rPr>
          <w:rStyle w:val="a6"/>
          <w:i w:val="0"/>
          <w:color w:val="000000"/>
          <w:sz w:val="28"/>
          <w:szCs w:val="28"/>
        </w:rPr>
        <w:t>В мир приходит женщина, чтобы мир спасти.</w:t>
      </w:r>
    </w:p>
    <w:p w:rsidR="00713B4A" w:rsidRPr="00713B4A" w:rsidRDefault="00713B4A" w:rsidP="00713B4A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</w:p>
    <w:p w:rsidR="007107AF" w:rsidRDefault="007107AF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"Коня на скаку остановит, в горящую избу войдет" - цитата из поэмы Некрасова, очень точно описывает женщин нашей страны. Они всегда были прекрасными мамами, верными женами и настоящими хранительницами домашнего очага. А во время Великой Отечественной войны, наравне с мужчинами, воевали и защищали свою родину.</w:t>
      </w:r>
    </w:p>
    <w:p w:rsidR="00713B4A" w:rsidRPr="00713B4A" w:rsidRDefault="00713B4A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сколько женщин ушло на фронт?</w:t>
      </w:r>
    </w:p>
    <w:p w:rsidR="00713B4A" w:rsidRDefault="007107AF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Служили ли женщины в советской армии, до наступления фашистов, информации точной в исторических сведениях не имеется. Неизвестно и точное число представительниц прекрасного пола, которые во время войны взяли в руки оружие и воевали с врагами. </w:t>
      </w:r>
    </w:p>
    <w:p w:rsidR="00AA4900" w:rsidRPr="00713B4A" w:rsidRDefault="007107AF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историков, их число варьировалось от 500 тысяч до 1 миллиона. Они сыграли не последнюю роль в борьбе с оккупантами. Представительницы прекрасного пола, призванные в ряды военнослужащих, были известны и в иностранных государствах. Но только наши женщины, наравне с мужчинами, участвовали в военных действиях.</w:t>
      </w:r>
    </w:p>
    <w:p w:rsidR="00D95CD0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в 1942 году, из-за нехватки людей, было принято записывать женщин и распределять их по военным частям. Основная задача женской мобилизации заключалась в том, чтобы они заняли места мужчин в тех позициях, где можно было обойтись без сильного пола. Это могла быть полевая кухня, военные госпиталя, а также женщины хорошо справлялись с должностью связисток и водителей.</w:t>
      </w:r>
      <w:r w:rsid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900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713B4A" w:rsidRPr="00713B4A" w:rsidRDefault="00713B4A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 предъявлялись к представительницам слабого пола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Существовали четкие критерии, по которым представительниц слабого пола, отбирали в армию. Прежде 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зачисляли военнообязанных женщин, среди которых большую часть занимали медицинские работники. А затем уже </w:t>
      </w: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женщин в возрасте от 18 до 25 лет с крепким здоровьем, хорошей физической подготовкой и, желательно, из числа комсомолок. А также важно было образование женщин, которое должно было быть не меньше 7 классов.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больше всего, известно, 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про женщин</w:t>
      </w:r>
      <w:proofErr w:type="gramEnd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снайперов, летчиков и разведчиц, которые вошли в историю своими героическими подвигами.</w:t>
      </w:r>
    </w:p>
    <w:p w:rsidR="00D95CD0" w:rsidRPr="00713B4A" w:rsidRDefault="00D95CD0" w:rsidP="00713B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по указу женская мобилизация должна была нести добровольный характер, но не всегда это было так. Ибо желающи</w:t>
      </w:r>
      <w:r w:rsid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воевать просто не хватило бы.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через комсомол записывали всех женщин, которые подходили под призывной возраст и имели необходимое образование.</w:t>
      </w:r>
    </w:p>
    <w:p w:rsidR="00713B4A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предоставлению женщинам-военнослужащим одежды, обуви, а также гигиенических средств первой необходимости предприняты были не сразу. И только постепенно эти вопросы как-то решались. Жили девушки все в одинаковых условиях, независимо, от занимаемых должностей и социального статуса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4,5)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призыва в армию у женщин были разные. Одни, например, мечтали о славе и героическом подвиге. Другие, наоборот, были зачислены в ряды Красной Армии насильно и мечтали о скорейшем возвращении домой.</w:t>
      </w:r>
    </w:p>
    <w:p w:rsid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исторических сведениях, о годах войны с фашистами, известно множество случаев героизма женщин. Елена Ржевская - одна из таких женщин. Уже в 1941году, до приказа о женской мобилизации, своей настойчивостью, она добилась зачисления в ряды советских военнослужащих.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Благодаря знаниям языка, заняла должность военного переводчика. Она воевала от начала войны до конца, вплоть до взятия Берлина. А позже участвовала в расследовании самоубийства Адольфа Гитлера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4900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4900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6)</w:t>
      </w:r>
    </w:p>
    <w:p w:rsid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героиня войны, Галина </w:t>
      </w:r>
      <w:proofErr w:type="spell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Джунковская</w:t>
      </w:r>
      <w:proofErr w:type="spellEnd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попавшая в армию в 1943 году. Примечательно, что по медицинским показателям Галина никак не могла участвовать в военных действиях. </w:t>
      </w:r>
    </w:p>
    <w:p w:rsidR="00713B4A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Девушка была глуха на одно ухо. Но это не помешало ей стать штурманом. Галина </w:t>
      </w:r>
      <w:proofErr w:type="spell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Джунковская</w:t>
      </w:r>
      <w:proofErr w:type="spellEnd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дважды ранена, контужена, но каждый раз она возвращалась на поле битвы. Ей присвоено звание Героя Советского Союза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4900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4900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7)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все девушки так отчаянно рвались в бой. Сохранилась масса жалоб на комсомол, которые заставляли вступать в армию.</w:t>
      </w:r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на войне есть место любви и романтическим отношениям. И чувства к военным женщинам возникали как у рядовых солдат и офицеров, так и среди командиров. Так маршалы Еременко и Конев позже даже заключили брак со своими боевыми подругами.</w:t>
      </w:r>
    </w:p>
    <w:p w:rsidR="00BA4D66" w:rsidRPr="0012347F" w:rsidRDefault="00D95CD0" w:rsidP="0012347F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письме, медсестра Елена </w:t>
      </w:r>
      <w:proofErr w:type="spell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Дейчман</w:t>
      </w:r>
      <w:proofErr w:type="spellEnd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подробно описывала отношения между военными мужчинами и женщинами. Она писала о том, что отношения между мужчинами и женщинами на войне "это временные, непрочные и непостоянные браки". Так как дома этих мужчин ждут настоящие жены и дети. И просила представительниц прекрасного пола не поддаваться соблазну, а наоборот, быть более "строгими к себе". Также она описывала и отношение мужчин в военным женщинам, которые признавались, что после войны даже близко не подойдут к женщине в форме, ибо знают за какие "заслуги" они получили ордена</w:t>
      </w:r>
      <w:proofErr w:type="gramStart"/>
      <w:r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3B4A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13B4A" w:rsidRPr="0071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8)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За послевоенные годы было снято немало фильмов о подвиге женщин на войне: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lastRenderedPageBreak/>
        <w:t>«А зори здесь тихие…»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«В небе ночные ведьмы»</w:t>
      </w:r>
    </w:p>
    <w:p w:rsid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«Битва за Севастополь»</w:t>
      </w:r>
    </w:p>
    <w:p w:rsidR="00BA4D66" w:rsidRPr="004A59E8" w:rsidRDefault="00BA4D66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Прослушайте «Гимн героизма женщин войны» ( песня и музыка</w:t>
      </w:r>
      <w:r w:rsidR="00C17285">
        <w:rPr>
          <w:color w:val="000000"/>
          <w:sz w:val="28"/>
          <w:szCs w:val="28"/>
        </w:rPr>
        <w:t xml:space="preserve"> И</w:t>
      </w:r>
      <w:proofErr w:type="gramStart"/>
      <w:r w:rsidR="00C17285">
        <w:rPr>
          <w:color w:val="000000"/>
          <w:sz w:val="28"/>
          <w:szCs w:val="28"/>
        </w:rPr>
        <w:t xml:space="preserve"> .</w:t>
      </w:r>
      <w:proofErr w:type="gramEnd"/>
      <w:r w:rsidR="00C17285">
        <w:rPr>
          <w:color w:val="000000"/>
          <w:sz w:val="28"/>
          <w:szCs w:val="28"/>
        </w:rPr>
        <w:t>Исаковского, слова О. Лихач</w:t>
      </w:r>
      <w:r w:rsidR="00C17285">
        <w:rPr>
          <w:color w:val="000000"/>
          <w:sz w:val="28"/>
          <w:szCs w:val="28"/>
          <w:lang w:val="en-US"/>
        </w:rPr>
        <w:t>`</w:t>
      </w:r>
      <w:bookmarkStart w:id="0" w:name="_GoBack"/>
      <w:bookmarkEnd w:id="0"/>
      <w:r>
        <w:rPr>
          <w:color w:val="000000"/>
          <w:sz w:val="28"/>
          <w:szCs w:val="28"/>
        </w:rPr>
        <w:t>ва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 xml:space="preserve">Мы всегда должны помнить тех, кто подарил нам </w:t>
      </w:r>
      <w:proofErr w:type="gramStart"/>
      <w:r w:rsidRPr="004A59E8">
        <w:rPr>
          <w:color w:val="000000"/>
          <w:sz w:val="28"/>
          <w:szCs w:val="28"/>
        </w:rPr>
        <w:t>мир</w:t>
      </w:r>
      <w:proofErr w:type="gramEnd"/>
      <w:r w:rsidRPr="004A59E8">
        <w:rPr>
          <w:color w:val="000000"/>
          <w:sz w:val="28"/>
          <w:szCs w:val="28"/>
        </w:rPr>
        <w:t xml:space="preserve"> и быть благодарными им за возможность жить в этом мире.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b/>
          <w:bCs/>
          <w:color w:val="000000"/>
          <w:sz w:val="28"/>
          <w:szCs w:val="28"/>
        </w:rPr>
        <w:t>Список литературы и источников.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 xml:space="preserve">1. Левашов В.К. Патриотизм в условиях глобализации: о чем свидетельствуют данные социологических опросов./ </w:t>
      </w:r>
      <w:proofErr w:type="spellStart"/>
      <w:r w:rsidRPr="004A59E8">
        <w:rPr>
          <w:color w:val="000000"/>
          <w:sz w:val="28"/>
          <w:szCs w:val="28"/>
        </w:rPr>
        <w:t>В.К.Левашов</w:t>
      </w:r>
      <w:proofErr w:type="spellEnd"/>
      <w:r w:rsidRPr="004A59E8">
        <w:rPr>
          <w:color w:val="000000"/>
          <w:sz w:val="28"/>
          <w:szCs w:val="28"/>
        </w:rPr>
        <w:t>// Вестник РАН.- 2005.-№2, с.99-102.</w:t>
      </w:r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2. </w:t>
      </w:r>
      <w:hyperlink r:id="rId6" w:tgtFrame="_blank" w:history="1">
        <w:r w:rsidRPr="004A59E8">
          <w:rPr>
            <w:rStyle w:val="a7"/>
            <w:color w:val="2C7BDE"/>
            <w:sz w:val="28"/>
            <w:szCs w:val="28"/>
          </w:rPr>
          <w:t>www.fb.ru</w:t>
        </w:r>
      </w:hyperlink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3. </w:t>
      </w:r>
      <w:hyperlink r:id="rId7" w:tgtFrame="_blank" w:history="1">
        <w:r w:rsidRPr="004A59E8">
          <w:rPr>
            <w:rStyle w:val="a7"/>
            <w:color w:val="2C7BDE"/>
            <w:sz w:val="28"/>
            <w:szCs w:val="28"/>
          </w:rPr>
          <w:t>https://ru.wikipedia.org</w:t>
        </w:r>
      </w:hyperlink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4. </w:t>
      </w:r>
      <w:hyperlink r:id="rId8" w:tgtFrame="_blank" w:history="1">
        <w:r w:rsidRPr="004A59E8">
          <w:rPr>
            <w:rStyle w:val="a7"/>
            <w:color w:val="2C7BDE"/>
            <w:sz w:val="28"/>
            <w:szCs w:val="28"/>
          </w:rPr>
          <w:t>http://www.pomnivoinu.ru</w:t>
        </w:r>
      </w:hyperlink>
    </w:p>
    <w:p w:rsidR="004A59E8" w:rsidRPr="004A59E8" w:rsidRDefault="004A59E8" w:rsidP="004A59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59E8">
        <w:rPr>
          <w:color w:val="000000"/>
          <w:sz w:val="28"/>
          <w:szCs w:val="28"/>
        </w:rPr>
        <w:t>5. </w:t>
      </w:r>
      <w:hyperlink r:id="rId9" w:tgtFrame="_blank" w:history="1">
        <w:r w:rsidRPr="004A59E8">
          <w:rPr>
            <w:rStyle w:val="a7"/>
            <w:color w:val="2C7BDE"/>
            <w:sz w:val="28"/>
            <w:szCs w:val="28"/>
          </w:rPr>
          <w:t>http://airaces.narod.ru</w:t>
        </w:r>
      </w:hyperlink>
    </w:p>
    <w:p w:rsidR="00D95CD0" w:rsidRPr="00713B4A" w:rsidRDefault="00D95CD0" w:rsidP="00713B4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139" w:rsidRPr="00713B4A" w:rsidRDefault="00A97139" w:rsidP="00713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7139" w:rsidRPr="0071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2427"/>
    <w:multiLevelType w:val="multilevel"/>
    <w:tmpl w:val="56C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58CB"/>
    <w:multiLevelType w:val="multilevel"/>
    <w:tmpl w:val="5E26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52"/>
    <w:rsid w:val="0012347F"/>
    <w:rsid w:val="004A59E8"/>
    <w:rsid w:val="007107AF"/>
    <w:rsid w:val="00713B4A"/>
    <w:rsid w:val="009A6FEE"/>
    <w:rsid w:val="009C0652"/>
    <w:rsid w:val="00A97139"/>
    <w:rsid w:val="00AA4900"/>
    <w:rsid w:val="00BA4D66"/>
    <w:rsid w:val="00C17285"/>
    <w:rsid w:val="00D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7139"/>
  </w:style>
  <w:style w:type="character" w:customStyle="1" w:styleId="c1">
    <w:name w:val="c1"/>
    <w:basedOn w:val="a0"/>
    <w:rsid w:val="00A97139"/>
  </w:style>
  <w:style w:type="paragraph" w:styleId="a3">
    <w:name w:val="Normal (Web)"/>
    <w:basedOn w:val="a"/>
    <w:uiPriority w:val="99"/>
    <w:unhideWhenUsed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A59E8"/>
    <w:rPr>
      <w:i/>
      <w:iCs/>
    </w:rPr>
  </w:style>
  <w:style w:type="character" w:styleId="a7">
    <w:name w:val="Hyperlink"/>
    <w:basedOn w:val="a0"/>
    <w:uiPriority w:val="99"/>
    <w:semiHidden/>
    <w:unhideWhenUsed/>
    <w:rsid w:val="004A5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7139"/>
  </w:style>
  <w:style w:type="character" w:customStyle="1" w:styleId="c1">
    <w:name w:val="c1"/>
    <w:basedOn w:val="a0"/>
    <w:rsid w:val="00A97139"/>
  </w:style>
  <w:style w:type="paragraph" w:styleId="a3">
    <w:name w:val="Normal (Web)"/>
    <w:basedOn w:val="a"/>
    <w:uiPriority w:val="99"/>
    <w:unhideWhenUsed/>
    <w:rsid w:val="00A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D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A59E8"/>
    <w:rPr>
      <w:i/>
      <w:iCs/>
    </w:rPr>
  </w:style>
  <w:style w:type="character" w:styleId="a7">
    <w:name w:val="Hyperlink"/>
    <w:basedOn w:val="a0"/>
    <w:uiPriority w:val="99"/>
    <w:semiHidden/>
    <w:unhideWhenUsed/>
    <w:rsid w:val="004A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nivoin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irace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2019-10-21T16:44:00Z</dcterms:created>
  <dcterms:modified xsi:type="dcterms:W3CDTF">2019-10-22T10:13:00Z</dcterms:modified>
</cp:coreProperties>
</file>