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74" w:rsidRDefault="005A4B74" w:rsidP="005C4F18">
      <w:pPr>
        <w:pStyle w:val="a3"/>
        <w:spacing w:before="0" w:beforeAutospacing="0" w:after="0" w:afterAutospacing="0" w:line="396" w:lineRule="atLeast"/>
        <w:rPr>
          <w:color w:val="000000"/>
          <w:sz w:val="28"/>
          <w:szCs w:val="28"/>
        </w:rPr>
      </w:pPr>
    </w:p>
    <w:p w:rsidR="005A4B74" w:rsidRDefault="005A4B74" w:rsidP="005C4F18">
      <w:pPr>
        <w:pStyle w:val="a3"/>
        <w:spacing w:before="0" w:beforeAutospacing="0" w:after="0" w:afterAutospacing="0" w:line="396" w:lineRule="atLeast"/>
        <w:rPr>
          <w:b/>
          <w:color w:val="000000"/>
          <w:sz w:val="32"/>
          <w:szCs w:val="32"/>
        </w:rPr>
      </w:pPr>
      <w:r w:rsidRPr="005A4B74">
        <w:rPr>
          <w:b/>
          <w:color w:val="000000"/>
          <w:sz w:val="32"/>
          <w:szCs w:val="32"/>
        </w:rPr>
        <w:t>Средства развития метапредметных универсальных учебных действий на уроках русского языка и чтения в начальной школе.</w:t>
      </w:r>
    </w:p>
    <w:p w:rsidR="005C4F18" w:rsidRDefault="005C4F18" w:rsidP="005C4F18">
      <w:pPr>
        <w:pStyle w:val="a3"/>
        <w:spacing w:before="0" w:beforeAutospacing="0" w:after="0" w:afterAutospacing="0" w:line="396" w:lineRule="atLeast"/>
        <w:rPr>
          <w:color w:val="000000"/>
          <w:sz w:val="28"/>
          <w:szCs w:val="28"/>
        </w:rPr>
      </w:pPr>
      <w:r w:rsidRPr="00B121C4">
        <w:rPr>
          <w:color w:val="000000"/>
          <w:sz w:val="28"/>
          <w:szCs w:val="28"/>
        </w:rPr>
        <w:t xml:space="preserve">Одной из ключевых идей модернизации образования в последние годы стала идея формирования компетенций, проявляющихся в умении учащихся интегрировать, переносить и использовать знания в различных жизненных ситуациях. Это три группы компетенций: личностные, </w:t>
      </w:r>
      <w:proofErr w:type="spellStart"/>
      <w:r w:rsidRPr="00B121C4">
        <w:rPr>
          <w:color w:val="000000"/>
          <w:sz w:val="28"/>
          <w:szCs w:val="28"/>
        </w:rPr>
        <w:t>метапредметные</w:t>
      </w:r>
      <w:proofErr w:type="spellEnd"/>
      <w:r w:rsidRPr="00B121C4">
        <w:rPr>
          <w:color w:val="000000"/>
          <w:sz w:val="28"/>
          <w:szCs w:val="28"/>
        </w:rPr>
        <w:t xml:space="preserve"> и предметные.</w:t>
      </w:r>
    </w:p>
    <w:p w:rsidR="00B121C4" w:rsidRPr="00B121C4" w:rsidRDefault="005C4F18" w:rsidP="00B121C4">
      <w:pPr>
        <w:pStyle w:val="a3"/>
        <w:spacing w:before="0" w:beforeAutospacing="0" w:after="0" w:afterAutospacing="0" w:line="396" w:lineRule="atLeast"/>
        <w:rPr>
          <w:color w:val="000000"/>
          <w:sz w:val="28"/>
          <w:szCs w:val="28"/>
        </w:rPr>
      </w:pPr>
      <w:r w:rsidRPr="00B121C4">
        <w:rPr>
          <w:color w:val="000000"/>
          <w:sz w:val="28"/>
          <w:szCs w:val="28"/>
        </w:rPr>
        <w:t> </w:t>
      </w:r>
      <w:r w:rsidR="00B121C4" w:rsidRPr="00B121C4">
        <w:rPr>
          <w:color w:val="000000"/>
          <w:sz w:val="28"/>
          <w:szCs w:val="28"/>
        </w:rPr>
        <w:t>При таком подходе у учащихся формируется подход к изучаемому предмету как к системе знаний о мире.</w:t>
      </w:r>
    </w:p>
    <w:p w:rsidR="00AC05DE" w:rsidRPr="00B121C4" w:rsidRDefault="00B121C4" w:rsidP="00B121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1C4">
        <w:rPr>
          <w:color w:val="000000"/>
          <w:sz w:val="28"/>
          <w:szCs w:val="28"/>
          <w:shd w:val="clear" w:color="auto" w:fill="FFFFFF"/>
        </w:rPr>
        <w:t>Отличительной</w:t>
      </w:r>
      <w:r w:rsidRPr="00B121C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121C4">
        <w:rPr>
          <w:bCs/>
          <w:iCs/>
          <w:color w:val="000000"/>
          <w:sz w:val="28"/>
          <w:szCs w:val="28"/>
          <w:shd w:val="clear" w:color="auto" w:fill="FFFFFF"/>
        </w:rPr>
        <w:t>особенностью школьного курса русского языка и литературы</w:t>
      </w:r>
      <w:r w:rsidRPr="00B121C4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B121C4">
        <w:rPr>
          <w:color w:val="000000"/>
          <w:sz w:val="28"/>
          <w:szCs w:val="28"/>
          <w:shd w:val="clear" w:color="auto" w:fill="FFFFFF"/>
        </w:rPr>
        <w:t xml:space="preserve">является </w:t>
      </w:r>
      <w:proofErr w:type="gramStart"/>
      <w:r w:rsidRPr="00B121C4">
        <w:rPr>
          <w:color w:val="000000"/>
          <w:sz w:val="28"/>
          <w:szCs w:val="28"/>
          <w:shd w:val="clear" w:color="auto" w:fill="FFFFFF"/>
        </w:rPr>
        <w:t>значительно большая</w:t>
      </w:r>
      <w:proofErr w:type="gramEnd"/>
      <w:r w:rsidRPr="00B121C4">
        <w:rPr>
          <w:color w:val="000000"/>
          <w:sz w:val="28"/>
          <w:szCs w:val="28"/>
          <w:shd w:val="clear" w:color="auto" w:fill="FFFFFF"/>
        </w:rPr>
        <w:t>, чем у многих других предметов,</w:t>
      </w:r>
      <w:r w:rsidRPr="00B121C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121C4">
        <w:rPr>
          <w:bCs/>
          <w:iCs/>
          <w:color w:val="000000"/>
          <w:sz w:val="28"/>
          <w:szCs w:val="28"/>
          <w:shd w:val="clear" w:color="auto" w:fill="FFFFFF"/>
        </w:rPr>
        <w:t xml:space="preserve">их </w:t>
      </w:r>
      <w:proofErr w:type="spellStart"/>
      <w:r w:rsidRPr="00B121C4">
        <w:rPr>
          <w:bCs/>
          <w:iCs/>
          <w:color w:val="000000"/>
          <w:sz w:val="28"/>
          <w:szCs w:val="28"/>
          <w:shd w:val="clear" w:color="auto" w:fill="FFFFFF"/>
        </w:rPr>
        <w:t>метапредметная</w:t>
      </w:r>
      <w:proofErr w:type="spellEnd"/>
      <w:r w:rsidRPr="00B121C4">
        <w:rPr>
          <w:bCs/>
          <w:iCs/>
          <w:color w:val="000000"/>
          <w:sz w:val="28"/>
          <w:szCs w:val="28"/>
          <w:shd w:val="clear" w:color="auto" w:fill="FFFFFF"/>
        </w:rPr>
        <w:t xml:space="preserve"> направленность</w:t>
      </w:r>
    </w:p>
    <w:p w:rsidR="00243D77" w:rsidRDefault="005C4F18" w:rsidP="00243D7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b/>
          <w:bCs/>
          <w:i/>
          <w:iCs/>
          <w:color w:val="000000"/>
          <w:sz w:val="29"/>
          <w:szCs w:val="29"/>
          <w:shd w:val="clear" w:color="auto" w:fill="FFFFFF"/>
        </w:rPr>
      </w:pPr>
      <w:proofErr w:type="spellStart"/>
      <w:r w:rsidRPr="00B121C4">
        <w:rPr>
          <w:color w:val="000000"/>
          <w:sz w:val="28"/>
          <w:szCs w:val="28"/>
        </w:rPr>
        <w:t>Метапредметными</w:t>
      </w:r>
      <w:proofErr w:type="spellEnd"/>
      <w:r w:rsidRPr="00B121C4">
        <w:rPr>
          <w:color w:val="000000"/>
          <w:sz w:val="28"/>
          <w:szCs w:val="28"/>
        </w:rPr>
        <w:t xml:space="preserve"> результатами изучения курса “Русский язык” является формирование универсальных учебных действий (УУД): регулятивных, познавательных, коммуникативных.</w:t>
      </w:r>
      <w:r w:rsidR="00B121C4" w:rsidRPr="00B121C4">
        <w:rPr>
          <w:rStyle w:val="c0"/>
          <w:color w:val="000000"/>
          <w:sz w:val="28"/>
          <w:szCs w:val="28"/>
        </w:rPr>
        <w:t xml:space="preserve"> Значит, </w:t>
      </w:r>
      <w:proofErr w:type="spellStart"/>
      <w:r w:rsidR="00B121C4" w:rsidRPr="00B121C4">
        <w:rPr>
          <w:rStyle w:val="c0"/>
          <w:color w:val="000000"/>
          <w:sz w:val="28"/>
          <w:szCs w:val="28"/>
        </w:rPr>
        <w:t>метапредметные</w:t>
      </w:r>
      <w:proofErr w:type="spellEnd"/>
      <w:r w:rsidR="00B121C4" w:rsidRPr="00B121C4">
        <w:rPr>
          <w:rStyle w:val="c0"/>
          <w:color w:val="000000"/>
          <w:sz w:val="28"/>
          <w:szCs w:val="28"/>
        </w:rPr>
        <w:t xml:space="preserve"> результаты образовательной деятельности помогают учащемуся решать проблемы и задачи в различных жизненных ситуациях.</w:t>
      </w:r>
      <w:r w:rsidR="00243D77" w:rsidRPr="00243D77">
        <w:rPr>
          <w:b/>
          <w:bCs/>
          <w:i/>
          <w:iCs/>
          <w:color w:val="000000"/>
          <w:sz w:val="29"/>
          <w:szCs w:val="29"/>
          <w:shd w:val="clear" w:color="auto" w:fill="FFFFFF"/>
        </w:rPr>
        <w:t xml:space="preserve"> </w:t>
      </w:r>
    </w:p>
    <w:p w:rsidR="00243D77" w:rsidRPr="00B121C4" w:rsidRDefault="00243D77" w:rsidP="00243D7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9"/>
          <w:szCs w:val="29"/>
          <w:shd w:val="clear" w:color="auto" w:fill="FFFFFF"/>
        </w:rPr>
        <w:t>Читательская компетентность</w:t>
      </w:r>
      <w:r>
        <w:rPr>
          <w:color w:val="000000"/>
          <w:sz w:val="29"/>
          <w:szCs w:val="29"/>
          <w:shd w:val="clear" w:color="auto" w:fill="FFFFFF"/>
        </w:rPr>
        <w:t> </w:t>
      </w:r>
      <w:r>
        <w:rPr>
          <w:rStyle w:val="c4"/>
          <w:b/>
          <w:bCs/>
          <w:i/>
          <w:iCs/>
          <w:color w:val="000000"/>
          <w:sz w:val="29"/>
          <w:szCs w:val="29"/>
          <w:shd w:val="clear" w:color="auto" w:fill="FFFFFF"/>
        </w:rPr>
        <w:t>учащихся начальной школы</w:t>
      </w:r>
      <w:r>
        <w:rPr>
          <w:color w:val="000000"/>
          <w:sz w:val="29"/>
          <w:szCs w:val="29"/>
          <w:shd w:val="clear" w:color="auto" w:fill="FFFFFF"/>
        </w:rPr>
        <w:t> – это  сформированная у детей  способность к целенаправленному индивидуальному осмыслению книг до чтения, по мере чтения и после прочтения книги.</w:t>
      </w:r>
    </w:p>
    <w:p w:rsidR="005C4F18" w:rsidRPr="00B121C4" w:rsidRDefault="00B121C4" w:rsidP="009E5BE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1C4">
        <w:rPr>
          <w:rStyle w:val="c0"/>
          <w:color w:val="000000"/>
          <w:sz w:val="28"/>
          <w:szCs w:val="28"/>
        </w:rPr>
        <w:t>Об эффективных интерактивных приёмах работы и мотивирующем содержании заданий на уроках русского языка и литературного чтения задумывается каждый педагог. А учитель начальной школы этому вопросу должен  уделять повышенное внимание</w:t>
      </w:r>
    </w:p>
    <w:p w:rsidR="007E3C4B" w:rsidRPr="00B121C4" w:rsidRDefault="007E3C4B" w:rsidP="007E3C4B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121C4">
        <w:rPr>
          <w:color w:val="000000"/>
          <w:sz w:val="28"/>
          <w:szCs w:val="28"/>
        </w:rPr>
        <w:t>Приведу несколько примеров.</w:t>
      </w:r>
    </w:p>
    <w:p w:rsidR="007E3C4B" w:rsidRPr="00B121C4" w:rsidRDefault="007E3C4B" w:rsidP="007E3C4B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121C4">
        <w:rPr>
          <w:b/>
          <w:bCs/>
          <w:color w:val="000000"/>
          <w:sz w:val="28"/>
          <w:szCs w:val="28"/>
        </w:rPr>
        <w:t>Создание проблемных ситуаций</w:t>
      </w:r>
      <w:r w:rsidRPr="00B121C4">
        <w:rPr>
          <w:rStyle w:val="apple-converted-space"/>
          <w:color w:val="000000"/>
          <w:sz w:val="28"/>
          <w:szCs w:val="28"/>
        </w:rPr>
        <w:t> </w:t>
      </w:r>
      <w:r w:rsidRPr="00B121C4">
        <w:rPr>
          <w:color w:val="000000"/>
          <w:sz w:val="28"/>
          <w:szCs w:val="28"/>
        </w:rPr>
        <w:t>– неотъемлемая часть современного урока.</w:t>
      </w:r>
    </w:p>
    <w:p w:rsidR="007E3C4B" w:rsidRPr="00B121C4" w:rsidRDefault="007E3C4B" w:rsidP="007E3C4B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121C4">
        <w:rPr>
          <w:color w:val="000000"/>
          <w:sz w:val="28"/>
          <w:szCs w:val="28"/>
        </w:rPr>
        <w:t>Приемы создания учебной ситуации с постановкой и решением проблемы происходят на трех этапах уроков: актуализация знаний, постановка проблемы, «открытие» детьми нового знания</w:t>
      </w:r>
    </w:p>
    <w:p w:rsidR="007E3C4B" w:rsidRPr="00B121C4" w:rsidRDefault="007E3C4B" w:rsidP="007E3C4B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121C4">
        <w:rPr>
          <w:i/>
          <w:iCs/>
          <w:color w:val="000000"/>
          <w:sz w:val="28"/>
          <w:szCs w:val="28"/>
        </w:rPr>
        <w:t>Создать учебную</w:t>
      </w:r>
      <w:r w:rsidRPr="00B121C4">
        <w:rPr>
          <w:b/>
          <w:bCs/>
          <w:i/>
          <w:iCs/>
          <w:color w:val="000000"/>
          <w:sz w:val="28"/>
          <w:szCs w:val="28"/>
        </w:rPr>
        <w:t> </w:t>
      </w:r>
      <w:r w:rsidRPr="00B121C4">
        <w:rPr>
          <w:i/>
          <w:iCs/>
          <w:color w:val="000000"/>
          <w:sz w:val="28"/>
          <w:szCs w:val="28"/>
        </w:rPr>
        <w:t xml:space="preserve">ситуацию на уроке– </w:t>
      </w:r>
      <w:proofErr w:type="gramStart"/>
      <w:r w:rsidRPr="00B121C4">
        <w:rPr>
          <w:i/>
          <w:iCs/>
          <w:color w:val="000000"/>
          <w:sz w:val="28"/>
          <w:szCs w:val="28"/>
        </w:rPr>
        <w:t>зн</w:t>
      </w:r>
      <w:proofErr w:type="gramEnd"/>
      <w:r w:rsidRPr="00B121C4">
        <w:rPr>
          <w:i/>
          <w:iCs/>
          <w:color w:val="000000"/>
          <w:sz w:val="28"/>
          <w:szCs w:val="28"/>
        </w:rPr>
        <w:t>ачит ввести противоречие, столкновение с которым вызывает у школьников эмоциональную реакцию удивления или затруднения.</w:t>
      </w:r>
    </w:p>
    <w:p w:rsidR="007E3C4B" w:rsidRPr="00B121C4" w:rsidRDefault="007E3C4B" w:rsidP="007E3C4B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121C4">
        <w:rPr>
          <w:color w:val="000000"/>
          <w:sz w:val="28"/>
          <w:szCs w:val="28"/>
          <w:u w:val="single"/>
        </w:rPr>
        <w:t>Виды проблемных ситуаций:</w:t>
      </w:r>
    </w:p>
    <w:p w:rsidR="007E3C4B" w:rsidRPr="00B121C4" w:rsidRDefault="007E3C4B" w:rsidP="007E3C4B">
      <w:pPr>
        <w:pStyle w:val="a3"/>
        <w:numPr>
          <w:ilvl w:val="0"/>
          <w:numId w:val="1"/>
        </w:numPr>
        <w:shd w:val="clear" w:color="auto" w:fill="FFFFFF"/>
        <w:spacing w:before="0" w:beforeAutospacing="0" w:after="180" w:afterAutospacing="0" w:line="411" w:lineRule="atLeast"/>
        <w:rPr>
          <w:color w:val="000000"/>
          <w:sz w:val="28"/>
          <w:szCs w:val="28"/>
        </w:rPr>
      </w:pPr>
      <w:r w:rsidRPr="00B121C4">
        <w:rPr>
          <w:color w:val="000000"/>
          <w:sz w:val="28"/>
          <w:szCs w:val="28"/>
        </w:rPr>
        <w:t>Ситуация «выбор»:</w:t>
      </w:r>
      <w:r w:rsidRPr="00B121C4">
        <w:rPr>
          <w:rStyle w:val="apple-converted-space"/>
          <w:color w:val="000000"/>
          <w:sz w:val="28"/>
          <w:szCs w:val="28"/>
        </w:rPr>
        <w:t> </w:t>
      </w:r>
      <w:r w:rsidRPr="00B121C4">
        <w:rPr>
          <w:i/>
          <w:iCs/>
          <w:color w:val="000000"/>
          <w:sz w:val="28"/>
          <w:szCs w:val="28"/>
        </w:rPr>
        <w:t>до</w:t>
      </w:r>
      <w:proofErr w:type="gramStart"/>
      <w:r w:rsidRPr="00B121C4">
        <w:rPr>
          <w:i/>
          <w:iCs/>
          <w:color w:val="000000"/>
          <w:sz w:val="28"/>
          <w:szCs w:val="28"/>
        </w:rPr>
        <w:t>)е</w:t>
      </w:r>
      <w:proofErr w:type="gramEnd"/>
      <w:r w:rsidRPr="00B121C4">
        <w:rPr>
          <w:i/>
          <w:iCs/>
          <w:color w:val="000000"/>
          <w:sz w:val="28"/>
          <w:szCs w:val="28"/>
        </w:rPr>
        <w:t>хал (до)б...рёзы</w:t>
      </w:r>
    </w:p>
    <w:p w:rsidR="007E3C4B" w:rsidRPr="00B121C4" w:rsidRDefault="007E3C4B" w:rsidP="007E3C4B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121C4">
        <w:rPr>
          <w:i/>
          <w:iCs/>
          <w:color w:val="000000"/>
          <w:sz w:val="28"/>
          <w:szCs w:val="28"/>
        </w:rPr>
        <w:t>(по</w:t>
      </w:r>
      <w:proofErr w:type="gramStart"/>
      <w:r w:rsidRPr="00B121C4">
        <w:rPr>
          <w:i/>
          <w:iCs/>
          <w:color w:val="000000"/>
          <w:sz w:val="28"/>
          <w:szCs w:val="28"/>
        </w:rPr>
        <w:t>)б</w:t>
      </w:r>
      <w:proofErr w:type="gramEnd"/>
      <w:r w:rsidRPr="00B121C4">
        <w:rPr>
          <w:i/>
          <w:iCs/>
          <w:color w:val="000000"/>
          <w:sz w:val="28"/>
          <w:szCs w:val="28"/>
        </w:rPr>
        <w:t>ежал (по)</w:t>
      </w:r>
      <w:proofErr w:type="spellStart"/>
      <w:r w:rsidRPr="00B121C4">
        <w:rPr>
          <w:i/>
          <w:iCs/>
          <w:color w:val="000000"/>
          <w:sz w:val="28"/>
          <w:szCs w:val="28"/>
        </w:rPr>
        <w:t>д</w:t>
      </w:r>
      <w:proofErr w:type="spellEnd"/>
      <w:r w:rsidRPr="00B121C4">
        <w:rPr>
          <w:i/>
          <w:iCs/>
          <w:color w:val="000000"/>
          <w:sz w:val="28"/>
          <w:szCs w:val="28"/>
        </w:rPr>
        <w:t>...</w:t>
      </w:r>
      <w:proofErr w:type="spellStart"/>
      <w:r w:rsidRPr="00B121C4">
        <w:rPr>
          <w:i/>
          <w:iCs/>
          <w:color w:val="000000"/>
          <w:sz w:val="28"/>
          <w:szCs w:val="28"/>
        </w:rPr>
        <w:t>ревне</w:t>
      </w:r>
      <w:proofErr w:type="spellEnd"/>
    </w:p>
    <w:p w:rsidR="007E3C4B" w:rsidRPr="00B121C4" w:rsidRDefault="007E3C4B" w:rsidP="007E3C4B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121C4">
        <w:rPr>
          <w:i/>
          <w:iCs/>
          <w:color w:val="000000"/>
          <w:sz w:val="28"/>
          <w:szCs w:val="28"/>
        </w:rPr>
        <w:lastRenderedPageBreak/>
        <w:t>(про</w:t>
      </w:r>
      <w:proofErr w:type="gramStart"/>
      <w:r w:rsidRPr="00B121C4">
        <w:rPr>
          <w:i/>
          <w:iCs/>
          <w:color w:val="000000"/>
          <w:sz w:val="28"/>
          <w:szCs w:val="28"/>
        </w:rPr>
        <w:t>)ч</w:t>
      </w:r>
      <w:proofErr w:type="gramEnd"/>
      <w:r w:rsidRPr="00B121C4">
        <w:rPr>
          <w:i/>
          <w:iCs/>
          <w:color w:val="000000"/>
          <w:sz w:val="28"/>
          <w:szCs w:val="28"/>
        </w:rPr>
        <w:t>итал (про) город</w:t>
      </w:r>
    </w:p>
    <w:p w:rsidR="007E3C4B" w:rsidRPr="00B121C4" w:rsidRDefault="007E3C4B" w:rsidP="007E3C4B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121C4">
        <w:rPr>
          <w:i/>
          <w:iCs/>
          <w:color w:val="000000"/>
          <w:sz w:val="28"/>
          <w:szCs w:val="28"/>
        </w:rPr>
        <w:t>(на</w:t>
      </w:r>
      <w:proofErr w:type="gramStart"/>
      <w:r w:rsidRPr="00B121C4">
        <w:rPr>
          <w:i/>
          <w:iCs/>
          <w:color w:val="000000"/>
          <w:sz w:val="28"/>
          <w:szCs w:val="28"/>
        </w:rPr>
        <w:t>)к</w:t>
      </w:r>
      <w:proofErr w:type="gramEnd"/>
      <w:r w:rsidRPr="00B121C4">
        <w:rPr>
          <w:i/>
          <w:iCs/>
          <w:color w:val="000000"/>
          <w:sz w:val="28"/>
          <w:szCs w:val="28"/>
        </w:rPr>
        <w:t>ричал (на)с...баку</w:t>
      </w:r>
    </w:p>
    <w:p w:rsidR="007E3C4B" w:rsidRPr="00B121C4" w:rsidRDefault="007E3C4B" w:rsidP="007E3C4B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121C4">
        <w:rPr>
          <w:i/>
          <w:iCs/>
          <w:color w:val="000000"/>
          <w:sz w:val="28"/>
          <w:szCs w:val="28"/>
        </w:rPr>
        <w:t>- Скажите, на какие две группы можно разделить находящиеся в них слова?</w:t>
      </w:r>
    </w:p>
    <w:p w:rsidR="007E3C4B" w:rsidRPr="00B121C4" w:rsidRDefault="007E3C4B" w:rsidP="007E3C4B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121C4">
        <w:rPr>
          <w:i/>
          <w:iCs/>
          <w:color w:val="000000"/>
          <w:sz w:val="28"/>
          <w:szCs w:val="28"/>
        </w:rPr>
        <w:t>1) слова из словарика и не из него;</w:t>
      </w:r>
    </w:p>
    <w:p w:rsidR="007E3C4B" w:rsidRPr="00B121C4" w:rsidRDefault="007E3C4B" w:rsidP="007E3C4B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121C4">
        <w:rPr>
          <w:i/>
          <w:iCs/>
          <w:color w:val="000000"/>
          <w:sz w:val="28"/>
          <w:szCs w:val="28"/>
        </w:rPr>
        <w:t>2) слова с приставками и предлогами;</w:t>
      </w:r>
    </w:p>
    <w:p w:rsidR="007E3C4B" w:rsidRPr="00B121C4" w:rsidRDefault="007E3C4B" w:rsidP="007E3C4B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121C4">
        <w:rPr>
          <w:i/>
          <w:iCs/>
          <w:color w:val="000000"/>
          <w:sz w:val="28"/>
          <w:szCs w:val="28"/>
        </w:rPr>
        <w:t>3) глаголы и прилагательные</w:t>
      </w:r>
    </w:p>
    <w:p w:rsidR="007E3C4B" w:rsidRPr="00B121C4" w:rsidRDefault="007E3C4B" w:rsidP="007E3C4B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121C4">
        <w:rPr>
          <w:i/>
          <w:iCs/>
          <w:color w:val="000000"/>
          <w:sz w:val="28"/>
          <w:szCs w:val="28"/>
        </w:rPr>
        <w:t>- Обратите внимание на особенность записи слов и сформулируйте тему урока.</w:t>
      </w:r>
    </w:p>
    <w:p w:rsidR="007E3C4B" w:rsidRPr="00B121C4" w:rsidRDefault="007E3C4B" w:rsidP="007E3C4B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121C4">
        <w:rPr>
          <w:i/>
          <w:iCs/>
          <w:color w:val="000000"/>
          <w:sz w:val="28"/>
          <w:szCs w:val="28"/>
        </w:rPr>
        <w:t>Уч-ся: Сегодня мы будем говорить о правописании приставок и предлогов.</w:t>
      </w:r>
    </w:p>
    <w:p w:rsidR="007E3C4B" w:rsidRPr="00B121C4" w:rsidRDefault="007E3C4B" w:rsidP="007E3C4B">
      <w:pPr>
        <w:pStyle w:val="a3"/>
        <w:numPr>
          <w:ilvl w:val="0"/>
          <w:numId w:val="2"/>
        </w:numPr>
        <w:shd w:val="clear" w:color="auto" w:fill="FFFFFF"/>
        <w:spacing w:before="0" w:beforeAutospacing="0" w:after="180" w:afterAutospacing="0" w:line="411" w:lineRule="atLeast"/>
        <w:rPr>
          <w:color w:val="000000"/>
          <w:sz w:val="28"/>
          <w:szCs w:val="28"/>
        </w:rPr>
      </w:pPr>
      <w:r w:rsidRPr="00B121C4">
        <w:rPr>
          <w:color w:val="000000"/>
          <w:sz w:val="28"/>
          <w:szCs w:val="28"/>
        </w:rPr>
        <w:t>Ситуация «неопределенность»: Подберите проверочные слова к словам, записанным на доске </w:t>
      </w:r>
      <w:proofErr w:type="spellStart"/>
      <w:r w:rsidRPr="00B121C4">
        <w:rPr>
          <w:i/>
          <w:iCs/>
          <w:color w:val="000000"/>
          <w:sz w:val="28"/>
          <w:szCs w:val="28"/>
        </w:rPr>
        <w:t>за</w:t>
      </w:r>
      <w:proofErr w:type="gramStart"/>
      <w:r w:rsidRPr="00B121C4">
        <w:rPr>
          <w:i/>
          <w:iCs/>
          <w:color w:val="000000"/>
          <w:sz w:val="28"/>
          <w:szCs w:val="28"/>
        </w:rPr>
        <w:t>п</w:t>
      </w:r>
      <w:proofErr w:type="spellEnd"/>
      <w:r w:rsidRPr="00B121C4">
        <w:rPr>
          <w:i/>
          <w:iCs/>
          <w:color w:val="000000"/>
          <w:sz w:val="28"/>
          <w:szCs w:val="28"/>
        </w:rPr>
        <w:t>[</w:t>
      </w:r>
      <w:proofErr w:type="gramEnd"/>
      <w:r w:rsidRPr="00B121C4">
        <w:rPr>
          <w:i/>
          <w:iCs/>
          <w:color w:val="000000"/>
          <w:sz w:val="28"/>
          <w:szCs w:val="28"/>
        </w:rPr>
        <w:t>и]вал</w:t>
      </w:r>
      <w:r w:rsidRPr="00B121C4">
        <w:rPr>
          <w:color w:val="000000"/>
          <w:sz w:val="28"/>
          <w:szCs w:val="28"/>
        </w:rPr>
        <w:t>, запишите их вместе с проверочными. </w:t>
      </w:r>
    </w:p>
    <w:p w:rsidR="007E3C4B" w:rsidRPr="00B121C4" w:rsidRDefault="007E3C4B" w:rsidP="007E3C4B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121C4">
        <w:rPr>
          <w:i/>
          <w:iCs/>
          <w:color w:val="000000"/>
          <w:sz w:val="28"/>
          <w:szCs w:val="28"/>
        </w:rPr>
        <w:t>Запивал – пил, запевал – пел. </w:t>
      </w:r>
      <w:r w:rsidRPr="00B121C4">
        <w:rPr>
          <w:color w:val="000000"/>
          <w:sz w:val="28"/>
          <w:szCs w:val="28"/>
        </w:rPr>
        <w:t xml:space="preserve">Кто прав? Почему оба варианта правильные? Как узнать какое слово имелось </w:t>
      </w:r>
      <w:proofErr w:type="gramStart"/>
      <w:r w:rsidRPr="00B121C4">
        <w:rPr>
          <w:color w:val="000000"/>
          <w:sz w:val="28"/>
          <w:szCs w:val="28"/>
        </w:rPr>
        <w:t>ввиду</w:t>
      </w:r>
      <w:proofErr w:type="gramEnd"/>
      <w:r w:rsidRPr="00B121C4">
        <w:rPr>
          <w:color w:val="000000"/>
          <w:sz w:val="28"/>
          <w:szCs w:val="28"/>
        </w:rPr>
        <w:t>? (</w:t>
      </w:r>
      <w:proofErr w:type="gramStart"/>
      <w:r w:rsidRPr="00B121C4">
        <w:rPr>
          <w:color w:val="000000"/>
          <w:sz w:val="28"/>
          <w:szCs w:val="28"/>
        </w:rPr>
        <w:t>из</w:t>
      </w:r>
      <w:proofErr w:type="gramEnd"/>
      <w:r w:rsidRPr="00B121C4">
        <w:rPr>
          <w:color w:val="000000"/>
          <w:sz w:val="28"/>
          <w:szCs w:val="28"/>
        </w:rPr>
        <w:t xml:space="preserve"> предложения) Задача урока: учиться проверять слова, одинаковые по звучанию.</w:t>
      </w:r>
    </w:p>
    <w:p w:rsidR="007E3C4B" w:rsidRPr="00B121C4" w:rsidRDefault="007E3C4B" w:rsidP="007E3C4B">
      <w:pPr>
        <w:pStyle w:val="a3"/>
        <w:numPr>
          <w:ilvl w:val="0"/>
          <w:numId w:val="3"/>
        </w:numPr>
        <w:shd w:val="clear" w:color="auto" w:fill="FFFFFF"/>
        <w:spacing w:before="0" w:beforeAutospacing="0" w:after="180" w:afterAutospacing="0" w:line="411" w:lineRule="atLeast"/>
        <w:rPr>
          <w:color w:val="000000"/>
          <w:sz w:val="28"/>
          <w:szCs w:val="28"/>
        </w:rPr>
      </w:pPr>
      <w:r w:rsidRPr="00B121C4">
        <w:rPr>
          <w:color w:val="000000"/>
          <w:sz w:val="28"/>
          <w:szCs w:val="28"/>
        </w:rPr>
        <w:t>Ситуация «неожиданность»:</w:t>
      </w:r>
    </w:p>
    <w:p w:rsidR="007E3C4B" w:rsidRPr="00B121C4" w:rsidRDefault="007E3C4B" w:rsidP="007E3C4B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121C4">
        <w:rPr>
          <w:color w:val="000000"/>
          <w:sz w:val="28"/>
          <w:szCs w:val="28"/>
        </w:rPr>
        <w:t>Сидят на </w:t>
      </w:r>
      <w:r w:rsidRPr="00B121C4">
        <w:rPr>
          <w:color w:val="000000"/>
          <w:sz w:val="28"/>
          <w:szCs w:val="28"/>
          <w:u w:val="single"/>
        </w:rPr>
        <w:t>ветке</w:t>
      </w:r>
      <w:r w:rsidRPr="00B121C4">
        <w:rPr>
          <w:color w:val="000000"/>
          <w:sz w:val="28"/>
          <w:szCs w:val="28"/>
        </w:rPr>
        <w:t> воробьи,</w:t>
      </w:r>
    </w:p>
    <w:p w:rsidR="007E3C4B" w:rsidRPr="00B121C4" w:rsidRDefault="007E3C4B" w:rsidP="007E3C4B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121C4">
        <w:rPr>
          <w:color w:val="000000"/>
          <w:sz w:val="28"/>
          <w:szCs w:val="28"/>
        </w:rPr>
        <w:t>Болтают про дела свои,</w:t>
      </w:r>
    </w:p>
    <w:p w:rsidR="007E3C4B" w:rsidRPr="00B121C4" w:rsidRDefault="007E3C4B" w:rsidP="007E3C4B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121C4">
        <w:rPr>
          <w:color w:val="000000"/>
          <w:sz w:val="28"/>
          <w:szCs w:val="28"/>
        </w:rPr>
        <w:t>Вспорхнули с </w:t>
      </w:r>
      <w:r w:rsidRPr="00B121C4">
        <w:rPr>
          <w:color w:val="000000"/>
          <w:sz w:val="28"/>
          <w:szCs w:val="28"/>
          <w:u w:val="single"/>
        </w:rPr>
        <w:t>ветки</w:t>
      </w:r>
      <w:r w:rsidRPr="00B121C4">
        <w:rPr>
          <w:color w:val="000000"/>
          <w:sz w:val="28"/>
          <w:szCs w:val="28"/>
        </w:rPr>
        <w:t> воробьи!</w:t>
      </w:r>
    </w:p>
    <w:p w:rsidR="007E3C4B" w:rsidRPr="00B121C4" w:rsidRDefault="007E3C4B" w:rsidP="007E3C4B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121C4">
        <w:rPr>
          <w:color w:val="000000"/>
          <w:sz w:val="28"/>
          <w:szCs w:val="28"/>
        </w:rPr>
        <w:t>Забыли про дела свои…</w:t>
      </w:r>
    </w:p>
    <w:p w:rsidR="007E3C4B" w:rsidRPr="00B121C4" w:rsidRDefault="007E3C4B" w:rsidP="007E3C4B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121C4">
        <w:rPr>
          <w:color w:val="000000"/>
          <w:sz w:val="28"/>
          <w:szCs w:val="28"/>
        </w:rPr>
        <w:t>Что вы заметили? Почему одно слово написано с разными окончаниями?</w:t>
      </w:r>
    </w:p>
    <w:p w:rsidR="007E3C4B" w:rsidRPr="00B121C4" w:rsidRDefault="007E3C4B" w:rsidP="007E3C4B">
      <w:pPr>
        <w:pStyle w:val="a3"/>
        <w:numPr>
          <w:ilvl w:val="0"/>
          <w:numId w:val="4"/>
        </w:numPr>
        <w:shd w:val="clear" w:color="auto" w:fill="FFFFFF"/>
        <w:spacing w:before="0" w:beforeAutospacing="0" w:after="180" w:afterAutospacing="0" w:line="411" w:lineRule="atLeast"/>
        <w:rPr>
          <w:color w:val="000000"/>
          <w:sz w:val="28"/>
          <w:szCs w:val="28"/>
        </w:rPr>
      </w:pPr>
      <w:r w:rsidRPr="00B121C4">
        <w:rPr>
          <w:color w:val="000000"/>
          <w:sz w:val="28"/>
          <w:szCs w:val="28"/>
        </w:rPr>
        <w:t>Ситуация «несоответствие»: Помогите проверить орфограмму в слове </w:t>
      </w:r>
      <w:proofErr w:type="spellStart"/>
      <w:r w:rsidRPr="00B121C4">
        <w:rPr>
          <w:color w:val="000000"/>
          <w:sz w:val="28"/>
          <w:szCs w:val="28"/>
        </w:rPr>
        <w:t>хв</w:t>
      </w:r>
      <w:proofErr w:type="spellEnd"/>
      <w:r w:rsidRPr="00B121C4">
        <w:rPr>
          <w:color w:val="000000"/>
          <w:sz w:val="28"/>
          <w:szCs w:val="28"/>
        </w:rPr>
        <w:t xml:space="preserve">… </w:t>
      </w:r>
      <w:proofErr w:type="spellStart"/>
      <w:r w:rsidRPr="00B121C4">
        <w:rPr>
          <w:color w:val="000000"/>
          <w:sz w:val="28"/>
          <w:szCs w:val="28"/>
        </w:rPr>
        <w:t>стуны</w:t>
      </w:r>
      <w:proofErr w:type="spellEnd"/>
      <w:r w:rsidRPr="00B121C4">
        <w:rPr>
          <w:color w:val="000000"/>
          <w:sz w:val="28"/>
          <w:szCs w:val="28"/>
        </w:rPr>
        <w:t>.</w:t>
      </w:r>
    </w:p>
    <w:p w:rsidR="007E3C4B" w:rsidRPr="00B121C4" w:rsidRDefault="007E3C4B" w:rsidP="007E3C4B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121C4">
        <w:rPr>
          <w:color w:val="000000"/>
          <w:sz w:val="28"/>
          <w:szCs w:val="28"/>
        </w:rPr>
        <w:t>Даня – хвост, Ника – хвастун, Даша – хвастаться. Кто прав? Почему?</w:t>
      </w:r>
    </w:p>
    <w:p w:rsidR="007E3C4B" w:rsidRPr="00B121C4" w:rsidRDefault="007E3C4B" w:rsidP="007E3C4B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121C4">
        <w:rPr>
          <w:i/>
          <w:iCs/>
          <w:color w:val="000000"/>
          <w:sz w:val="28"/>
          <w:szCs w:val="28"/>
        </w:rPr>
        <w:t>Эти и другие способы создания проблемных ситуаций на уроках русского языка и литературы приводят к активации мыслительного процесса при создании учебной ситуации.</w:t>
      </w:r>
    </w:p>
    <w:p w:rsidR="007E3C4B" w:rsidRPr="00B121C4" w:rsidRDefault="007E3C4B" w:rsidP="007E3C4B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</w:p>
    <w:p w:rsidR="007E3C4B" w:rsidRPr="00B121C4" w:rsidRDefault="007E3C4B" w:rsidP="007E3C4B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121C4">
        <w:rPr>
          <w:b/>
          <w:bCs/>
          <w:color w:val="000000"/>
          <w:sz w:val="28"/>
          <w:szCs w:val="28"/>
        </w:rPr>
        <w:t>Групповые формы работы</w:t>
      </w:r>
      <w:r w:rsidRPr="00B121C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121C4">
        <w:rPr>
          <w:color w:val="000000"/>
          <w:sz w:val="28"/>
          <w:szCs w:val="28"/>
        </w:rPr>
        <w:t>становятся основными в современной школе.</w:t>
      </w:r>
    </w:p>
    <w:p w:rsidR="007E3C4B" w:rsidRPr="00B121C4" w:rsidRDefault="007E3C4B" w:rsidP="007E3C4B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121C4">
        <w:rPr>
          <w:color w:val="000000"/>
          <w:sz w:val="28"/>
          <w:szCs w:val="28"/>
        </w:rPr>
        <w:t xml:space="preserve">Групповые формы работы формируют следующие </w:t>
      </w:r>
      <w:proofErr w:type="spellStart"/>
      <w:r w:rsidRPr="00B121C4">
        <w:rPr>
          <w:color w:val="000000"/>
          <w:sz w:val="28"/>
          <w:szCs w:val="28"/>
        </w:rPr>
        <w:t>метапредметные</w:t>
      </w:r>
      <w:proofErr w:type="spellEnd"/>
      <w:r w:rsidRPr="00B121C4">
        <w:rPr>
          <w:color w:val="000000"/>
          <w:sz w:val="28"/>
          <w:szCs w:val="28"/>
        </w:rPr>
        <w:t xml:space="preserve"> УУД:</w:t>
      </w:r>
    </w:p>
    <w:p w:rsidR="007E3C4B" w:rsidRPr="00B121C4" w:rsidRDefault="007E3C4B" w:rsidP="007E3C4B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</w:p>
    <w:p w:rsidR="007E3C4B" w:rsidRPr="00B121C4" w:rsidRDefault="007E3C4B" w:rsidP="007E3C4B">
      <w:pPr>
        <w:pStyle w:val="a3"/>
        <w:numPr>
          <w:ilvl w:val="0"/>
          <w:numId w:val="5"/>
        </w:numPr>
        <w:shd w:val="clear" w:color="auto" w:fill="FFFFFF"/>
        <w:spacing w:before="0" w:beforeAutospacing="0" w:after="180" w:afterAutospacing="0" w:line="411" w:lineRule="atLeast"/>
        <w:rPr>
          <w:color w:val="000000"/>
          <w:sz w:val="28"/>
          <w:szCs w:val="28"/>
        </w:rPr>
      </w:pPr>
      <w:r w:rsidRPr="00B121C4">
        <w:rPr>
          <w:color w:val="000000"/>
          <w:sz w:val="28"/>
          <w:szCs w:val="28"/>
        </w:rPr>
        <w:lastRenderedPageBreak/>
        <w:t>логическое и критическое мышление школьников;</w:t>
      </w:r>
    </w:p>
    <w:p w:rsidR="007E3C4B" w:rsidRPr="00B121C4" w:rsidRDefault="007E3C4B" w:rsidP="007E3C4B">
      <w:pPr>
        <w:pStyle w:val="a3"/>
        <w:numPr>
          <w:ilvl w:val="0"/>
          <w:numId w:val="6"/>
        </w:numPr>
        <w:shd w:val="clear" w:color="auto" w:fill="FFFFFF"/>
        <w:spacing w:before="0" w:beforeAutospacing="0" w:after="180" w:afterAutospacing="0" w:line="411" w:lineRule="atLeast"/>
        <w:rPr>
          <w:color w:val="000000"/>
          <w:sz w:val="28"/>
          <w:szCs w:val="28"/>
        </w:rPr>
      </w:pPr>
      <w:r w:rsidRPr="00B121C4">
        <w:rPr>
          <w:color w:val="000000"/>
          <w:sz w:val="28"/>
          <w:szCs w:val="28"/>
        </w:rPr>
        <w:t>навык организации своих мыслей;</w:t>
      </w:r>
    </w:p>
    <w:p w:rsidR="007E3C4B" w:rsidRPr="00B121C4" w:rsidRDefault="007E3C4B" w:rsidP="007E3C4B">
      <w:pPr>
        <w:pStyle w:val="a3"/>
        <w:numPr>
          <w:ilvl w:val="0"/>
          <w:numId w:val="6"/>
        </w:numPr>
        <w:shd w:val="clear" w:color="auto" w:fill="FFFFFF"/>
        <w:spacing w:before="0" w:beforeAutospacing="0" w:after="180" w:afterAutospacing="0" w:line="411" w:lineRule="atLeast"/>
        <w:rPr>
          <w:color w:val="000000"/>
          <w:sz w:val="28"/>
          <w:szCs w:val="28"/>
        </w:rPr>
      </w:pPr>
      <w:r w:rsidRPr="00B121C4">
        <w:rPr>
          <w:color w:val="000000"/>
          <w:sz w:val="28"/>
          <w:szCs w:val="28"/>
        </w:rPr>
        <w:t>навыки устной речи;</w:t>
      </w:r>
    </w:p>
    <w:p w:rsidR="007E3C4B" w:rsidRPr="00B121C4" w:rsidRDefault="007E3C4B" w:rsidP="007E3C4B">
      <w:pPr>
        <w:pStyle w:val="a3"/>
        <w:numPr>
          <w:ilvl w:val="0"/>
          <w:numId w:val="6"/>
        </w:numPr>
        <w:shd w:val="clear" w:color="auto" w:fill="FFFFFF"/>
        <w:spacing w:before="0" w:beforeAutospacing="0" w:after="180" w:afterAutospacing="0" w:line="411" w:lineRule="atLeast"/>
        <w:rPr>
          <w:color w:val="000000"/>
          <w:sz w:val="28"/>
          <w:szCs w:val="28"/>
        </w:rPr>
      </w:pPr>
      <w:r w:rsidRPr="00B121C4">
        <w:rPr>
          <w:color w:val="000000"/>
          <w:sz w:val="28"/>
          <w:szCs w:val="28"/>
        </w:rPr>
        <w:t>навыки риторики;</w:t>
      </w:r>
    </w:p>
    <w:p w:rsidR="007E3C4B" w:rsidRPr="00B121C4" w:rsidRDefault="007E3C4B" w:rsidP="007E3C4B">
      <w:pPr>
        <w:pStyle w:val="a3"/>
        <w:numPr>
          <w:ilvl w:val="0"/>
          <w:numId w:val="6"/>
        </w:numPr>
        <w:shd w:val="clear" w:color="auto" w:fill="FFFFFF"/>
        <w:spacing w:before="0" w:beforeAutospacing="0" w:after="180" w:afterAutospacing="0" w:line="411" w:lineRule="atLeast"/>
        <w:rPr>
          <w:color w:val="000000"/>
          <w:sz w:val="28"/>
          <w:szCs w:val="28"/>
        </w:rPr>
      </w:pPr>
      <w:proofErr w:type="spellStart"/>
      <w:r w:rsidRPr="00B121C4">
        <w:rPr>
          <w:color w:val="000000"/>
          <w:sz w:val="28"/>
          <w:szCs w:val="28"/>
        </w:rPr>
        <w:t>эмпатию</w:t>
      </w:r>
      <w:proofErr w:type="spellEnd"/>
      <w:r w:rsidRPr="00B121C4">
        <w:rPr>
          <w:color w:val="000000"/>
          <w:sz w:val="28"/>
          <w:szCs w:val="28"/>
        </w:rPr>
        <w:t xml:space="preserve"> и толерантность;</w:t>
      </w:r>
    </w:p>
    <w:p w:rsidR="007E3C4B" w:rsidRPr="00B121C4" w:rsidRDefault="007E3C4B" w:rsidP="007E3C4B">
      <w:pPr>
        <w:pStyle w:val="a3"/>
        <w:numPr>
          <w:ilvl w:val="0"/>
          <w:numId w:val="6"/>
        </w:numPr>
        <w:shd w:val="clear" w:color="auto" w:fill="FFFFFF"/>
        <w:spacing w:before="0" w:beforeAutospacing="0" w:after="180" w:afterAutospacing="0" w:line="411" w:lineRule="atLeast"/>
        <w:rPr>
          <w:color w:val="000000"/>
          <w:sz w:val="28"/>
          <w:szCs w:val="28"/>
        </w:rPr>
      </w:pPr>
      <w:r w:rsidRPr="00B121C4">
        <w:rPr>
          <w:color w:val="000000"/>
          <w:sz w:val="28"/>
          <w:szCs w:val="28"/>
        </w:rPr>
        <w:t>уверенность в себе;</w:t>
      </w:r>
    </w:p>
    <w:p w:rsidR="007E3C4B" w:rsidRPr="00B121C4" w:rsidRDefault="007E3C4B" w:rsidP="007E3C4B">
      <w:pPr>
        <w:pStyle w:val="a3"/>
        <w:numPr>
          <w:ilvl w:val="0"/>
          <w:numId w:val="6"/>
        </w:numPr>
        <w:shd w:val="clear" w:color="auto" w:fill="FFFFFF"/>
        <w:spacing w:before="0" w:beforeAutospacing="0" w:after="180" w:afterAutospacing="0" w:line="411" w:lineRule="atLeast"/>
        <w:rPr>
          <w:color w:val="000000"/>
          <w:sz w:val="28"/>
          <w:szCs w:val="28"/>
        </w:rPr>
      </w:pPr>
      <w:r w:rsidRPr="00B121C4">
        <w:rPr>
          <w:color w:val="000000"/>
          <w:sz w:val="28"/>
          <w:szCs w:val="28"/>
        </w:rPr>
        <w:t>способность работать в команде;</w:t>
      </w:r>
    </w:p>
    <w:p w:rsidR="007E3C4B" w:rsidRPr="00B121C4" w:rsidRDefault="007E3C4B" w:rsidP="007E3C4B">
      <w:pPr>
        <w:pStyle w:val="a3"/>
        <w:numPr>
          <w:ilvl w:val="0"/>
          <w:numId w:val="6"/>
        </w:numPr>
        <w:shd w:val="clear" w:color="auto" w:fill="FFFFFF"/>
        <w:spacing w:before="0" w:beforeAutospacing="0" w:after="180" w:afterAutospacing="0" w:line="411" w:lineRule="atLeast"/>
        <w:rPr>
          <w:color w:val="000000"/>
          <w:sz w:val="28"/>
          <w:szCs w:val="28"/>
        </w:rPr>
      </w:pPr>
      <w:r w:rsidRPr="00B121C4">
        <w:rPr>
          <w:color w:val="000000"/>
          <w:sz w:val="28"/>
          <w:szCs w:val="28"/>
        </w:rPr>
        <w:t>способность концентрироваться на сути проблемы;</w:t>
      </w:r>
    </w:p>
    <w:p w:rsidR="007E3C4B" w:rsidRPr="00B121C4" w:rsidRDefault="007E3C4B" w:rsidP="007E3C4B">
      <w:pPr>
        <w:pStyle w:val="a3"/>
        <w:numPr>
          <w:ilvl w:val="0"/>
          <w:numId w:val="6"/>
        </w:numPr>
        <w:shd w:val="clear" w:color="auto" w:fill="FFFFFF"/>
        <w:spacing w:before="0" w:beforeAutospacing="0" w:after="180" w:afterAutospacing="0" w:line="411" w:lineRule="atLeast"/>
        <w:rPr>
          <w:color w:val="000000"/>
          <w:sz w:val="28"/>
          <w:szCs w:val="28"/>
        </w:rPr>
      </w:pPr>
      <w:r w:rsidRPr="00B121C4">
        <w:rPr>
          <w:color w:val="000000"/>
          <w:sz w:val="28"/>
          <w:szCs w:val="28"/>
        </w:rPr>
        <w:t>навыки сотрудничества;</w:t>
      </w:r>
    </w:p>
    <w:p w:rsidR="007E3C4B" w:rsidRPr="00B121C4" w:rsidRDefault="007E3C4B" w:rsidP="007E3C4B">
      <w:pPr>
        <w:pStyle w:val="a3"/>
        <w:numPr>
          <w:ilvl w:val="0"/>
          <w:numId w:val="6"/>
        </w:numPr>
        <w:shd w:val="clear" w:color="auto" w:fill="FFFFFF"/>
        <w:spacing w:before="0" w:beforeAutospacing="0" w:after="180" w:afterAutospacing="0" w:line="411" w:lineRule="atLeast"/>
        <w:rPr>
          <w:color w:val="000000"/>
          <w:sz w:val="28"/>
          <w:szCs w:val="28"/>
        </w:rPr>
      </w:pPr>
      <w:r w:rsidRPr="00B121C4">
        <w:rPr>
          <w:color w:val="000000"/>
          <w:sz w:val="28"/>
          <w:szCs w:val="28"/>
        </w:rPr>
        <w:t>манеры при публичном выступлении.</w:t>
      </w:r>
    </w:p>
    <w:p w:rsidR="007E3C4B" w:rsidRPr="00B121C4" w:rsidRDefault="007E3C4B" w:rsidP="007E3C4B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121C4">
        <w:rPr>
          <w:color w:val="000000"/>
          <w:sz w:val="28"/>
          <w:szCs w:val="28"/>
        </w:rPr>
        <w:t>Способы формирования рабочих групп бывают разными.</w:t>
      </w:r>
    </w:p>
    <w:p w:rsidR="007E3C4B" w:rsidRPr="00B121C4" w:rsidRDefault="007E3C4B" w:rsidP="007E3C4B">
      <w:pPr>
        <w:pStyle w:val="a3"/>
        <w:numPr>
          <w:ilvl w:val="0"/>
          <w:numId w:val="7"/>
        </w:numPr>
        <w:shd w:val="clear" w:color="auto" w:fill="FFFFFF"/>
        <w:spacing w:before="0" w:beforeAutospacing="0" w:after="180" w:afterAutospacing="0" w:line="411" w:lineRule="atLeast"/>
        <w:rPr>
          <w:color w:val="000000"/>
          <w:sz w:val="28"/>
          <w:szCs w:val="28"/>
        </w:rPr>
      </w:pPr>
      <w:r w:rsidRPr="00B121C4">
        <w:rPr>
          <w:color w:val="000000"/>
          <w:sz w:val="28"/>
          <w:szCs w:val="28"/>
        </w:rPr>
        <w:t>По решению учителя. Можно выровнять группы по силе учеников, в них входящих.</w:t>
      </w:r>
    </w:p>
    <w:p w:rsidR="007E3C4B" w:rsidRPr="00B121C4" w:rsidRDefault="007E3C4B" w:rsidP="007E3C4B">
      <w:pPr>
        <w:pStyle w:val="a3"/>
        <w:numPr>
          <w:ilvl w:val="0"/>
          <w:numId w:val="7"/>
        </w:numPr>
        <w:shd w:val="clear" w:color="auto" w:fill="FFFFFF"/>
        <w:spacing w:before="0" w:beforeAutospacing="0" w:after="180" w:afterAutospacing="0" w:line="411" w:lineRule="atLeast"/>
        <w:rPr>
          <w:color w:val="000000"/>
          <w:sz w:val="28"/>
          <w:szCs w:val="28"/>
        </w:rPr>
      </w:pPr>
      <w:r w:rsidRPr="00B121C4">
        <w:rPr>
          <w:color w:val="000000"/>
          <w:sz w:val="28"/>
          <w:szCs w:val="28"/>
        </w:rPr>
        <w:t xml:space="preserve">По набору лидеров </w:t>
      </w:r>
    </w:p>
    <w:p w:rsidR="005A4B74" w:rsidRPr="005A4B74" w:rsidRDefault="007E3C4B" w:rsidP="00B121C4">
      <w:pPr>
        <w:pStyle w:val="a3"/>
        <w:numPr>
          <w:ilvl w:val="0"/>
          <w:numId w:val="7"/>
        </w:numPr>
        <w:shd w:val="clear" w:color="auto" w:fill="FFFFFF"/>
        <w:spacing w:before="0" w:beforeAutospacing="0" w:after="180" w:afterAutospacing="0" w:line="411" w:lineRule="atLeast"/>
        <w:rPr>
          <w:rFonts w:ascii="Arial" w:hAnsi="Arial" w:cs="Arial"/>
          <w:color w:val="000000"/>
          <w:sz w:val="25"/>
          <w:szCs w:val="25"/>
        </w:rPr>
      </w:pPr>
      <w:r w:rsidRPr="005A4B74">
        <w:rPr>
          <w:color w:val="000000"/>
          <w:sz w:val="28"/>
          <w:szCs w:val="28"/>
        </w:rPr>
        <w:t xml:space="preserve">По стилю интеллектуальной деятельности </w:t>
      </w:r>
    </w:p>
    <w:p w:rsidR="00B121C4" w:rsidRPr="005A4B74" w:rsidRDefault="00B121C4" w:rsidP="00B121C4">
      <w:pPr>
        <w:pStyle w:val="a3"/>
        <w:numPr>
          <w:ilvl w:val="0"/>
          <w:numId w:val="7"/>
        </w:numPr>
        <w:shd w:val="clear" w:color="auto" w:fill="FFFFFF"/>
        <w:spacing w:before="0" w:beforeAutospacing="0" w:after="180" w:afterAutospacing="0" w:line="411" w:lineRule="atLeast"/>
        <w:rPr>
          <w:rFonts w:ascii="Arial" w:hAnsi="Arial" w:cs="Arial"/>
          <w:color w:val="000000"/>
          <w:sz w:val="25"/>
          <w:szCs w:val="25"/>
        </w:rPr>
      </w:pPr>
      <w:r w:rsidRPr="005A4B74">
        <w:rPr>
          <w:rFonts w:ascii="Arial" w:hAnsi="Arial" w:cs="Arial"/>
          <w:color w:val="000000"/>
          <w:sz w:val="25"/>
          <w:szCs w:val="25"/>
          <w:u w:val="single"/>
        </w:rPr>
        <w:t>Подготовка к выполнению задания.</w:t>
      </w:r>
    </w:p>
    <w:p w:rsidR="00B121C4" w:rsidRDefault="00B121C4" w:rsidP="00B121C4">
      <w:pPr>
        <w:pStyle w:val="a3"/>
        <w:numPr>
          <w:ilvl w:val="0"/>
          <w:numId w:val="10"/>
        </w:numPr>
        <w:shd w:val="clear" w:color="auto" w:fill="FFFFFF"/>
        <w:spacing w:before="0" w:beforeAutospacing="0" w:after="180" w:afterAutospacing="0" w:line="411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постановка познавательной задачи (проблемной ситуации);</w:t>
      </w:r>
    </w:p>
    <w:p w:rsidR="00B121C4" w:rsidRDefault="00B121C4" w:rsidP="00B121C4">
      <w:pPr>
        <w:pStyle w:val="a3"/>
        <w:numPr>
          <w:ilvl w:val="0"/>
          <w:numId w:val="11"/>
        </w:numPr>
        <w:shd w:val="clear" w:color="auto" w:fill="FFFFFF"/>
        <w:spacing w:before="0" w:beforeAutospacing="0" w:after="180" w:afterAutospacing="0" w:line="411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инструктаж о последовательности работы;</w:t>
      </w:r>
    </w:p>
    <w:p w:rsidR="00B121C4" w:rsidRDefault="00B121C4" w:rsidP="00B121C4">
      <w:pPr>
        <w:pStyle w:val="a3"/>
        <w:numPr>
          <w:ilvl w:val="0"/>
          <w:numId w:val="12"/>
        </w:numPr>
        <w:shd w:val="clear" w:color="auto" w:fill="FFFFFF"/>
        <w:spacing w:before="0" w:beforeAutospacing="0" w:after="180" w:afterAutospacing="0" w:line="411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раздача дидактического материала по группам.</w:t>
      </w:r>
    </w:p>
    <w:p w:rsidR="00B121C4" w:rsidRDefault="00B121C4" w:rsidP="00B121C4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5"/>
          <w:szCs w:val="25"/>
        </w:rPr>
      </w:pPr>
    </w:p>
    <w:p w:rsidR="00B121C4" w:rsidRDefault="00B121C4" w:rsidP="00B121C4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5A4B74">
        <w:rPr>
          <w:color w:val="000000"/>
          <w:sz w:val="28"/>
          <w:szCs w:val="28"/>
        </w:rPr>
        <w:t>Каждая группа в зависимости от количества членов и уровня их подготовки получает определенное задание (либо одинаковое, либо дифференцированное).</w:t>
      </w:r>
      <w:r w:rsidRPr="005A4B74">
        <w:rPr>
          <w:rStyle w:val="apple-converted-space"/>
          <w:color w:val="000000"/>
          <w:sz w:val="28"/>
          <w:szCs w:val="28"/>
        </w:rPr>
        <w:t> </w:t>
      </w:r>
      <w:r w:rsidRPr="005A4B74">
        <w:rPr>
          <w:i/>
          <w:iCs/>
          <w:color w:val="000000"/>
          <w:sz w:val="28"/>
          <w:szCs w:val="28"/>
        </w:rPr>
        <w:t> </w:t>
      </w:r>
      <w:r w:rsidRPr="005A4B74">
        <w:rPr>
          <w:color w:val="000000"/>
          <w:sz w:val="28"/>
          <w:szCs w:val="28"/>
        </w:rPr>
        <w:t>Каждой группе даётся набор учебных материалов для работы, где указаны цель задания, перечень литературы и материалов, которыми должны пользоваться ученики, порядок выполнения задания - какую часть задания выполняют индивидуально, какую - коллективно, перечень контрольных вопросов для самопроверки.</w:t>
      </w:r>
    </w:p>
    <w:p w:rsidR="00243D77" w:rsidRPr="005A4B74" w:rsidRDefault="00243D77" w:rsidP="00B121C4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</w:p>
    <w:p w:rsidR="005C4F18" w:rsidRPr="00243D77" w:rsidRDefault="005C4F18" w:rsidP="00243D77">
      <w:pPr>
        <w:pStyle w:val="a3"/>
        <w:spacing w:before="0" w:beforeAutospacing="0" w:after="0" w:afterAutospacing="0" w:line="396" w:lineRule="atLeast"/>
        <w:rPr>
          <w:color w:val="000000"/>
          <w:sz w:val="28"/>
          <w:szCs w:val="28"/>
        </w:rPr>
      </w:pPr>
      <w:r w:rsidRPr="00243D77">
        <w:rPr>
          <w:color w:val="000000"/>
          <w:sz w:val="28"/>
          <w:szCs w:val="28"/>
        </w:rPr>
        <w:lastRenderedPageBreak/>
        <w:t> </w:t>
      </w:r>
    </w:p>
    <w:p w:rsidR="007E3C4B" w:rsidRPr="00B121C4" w:rsidRDefault="007E3C4B" w:rsidP="007E3C4B">
      <w:pPr>
        <w:pStyle w:val="a3"/>
        <w:spacing w:before="0" w:beforeAutospacing="0" w:after="0" w:afterAutospacing="0" w:line="396" w:lineRule="atLeast"/>
        <w:rPr>
          <w:color w:val="000000"/>
          <w:sz w:val="28"/>
          <w:szCs w:val="28"/>
        </w:rPr>
      </w:pPr>
      <w:r w:rsidRPr="00B121C4">
        <w:rPr>
          <w:b/>
          <w:bCs/>
          <w:i/>
          <w:iCs/>
          <w:color w:val="000000"/>
          <w:sz w:val="28"/>
          <w:szCs w:val="28"/>
        </w:rPr>
        <w:t xml:space="preserve">Разнообразные приемы, методы, технологии - это не самоцель. Важен </w:t>
      </w:r>
      <w:r w:rsidRPr="00B121C4">
        <w:rPr>
          <w:i/>
          <w:iCs/>
          <w:color w:val="000000"/>
          <w:sz w:val="28"/>
          <w:szCs w:val="28"/>
        </w:rPr>
        <w:t>результат.</w:t>
      </w:r>
      <w:r w:rsidRPr="00B121C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121C4">
        <w:rPr>
          <w:b/>
          <w:bCs/>
          <w:i/>
          <w:iCs/>
          <w:color w:val="000000"/>
          <w:sz w:val="28"/>
          <w:szCs w:val="28"/>
        </w:rPr>
        <w:t>Педагог должен оценивать свои успехи успехами своих учеников.</w:t>
      </w:r>
    </w:p>
    <w:p w:rsidR="007E3C4B" w:rsidRPr="00B121C4" w:rsidRDefault="007E3C4B" w:rsidP="007E3C4B">
      <w:pPr>
        <w:pStyle w:val="a3"/>
        <w:spacing w:before="0" w:beforeAutospacing="0" w:after="0" w:afterAutospacing="0" w:line="396" w:lineRule="atLeast"/>
        <w:rPr>
          <w:color w:val="000000"/>
          <w:sz w:val="28"/>
          <w:szCs w:val="28"/>
        </w:rPr>
      </w:pPr>
      <w:r w:rsidRPr="00B121C4">
        <w:rPr>
          <w:color w:val="000000"/>
          <w:sz w:val="28"/>
          <w:szCs w:val="28"/>
        </w:rPr>
        <w:t>Нетрадиционные педагогические технологии повышают мотивацию обучения и интерес детей к школе, формируют обстановку творческого сотрудничества и конкуренции, воспитывают в детях чувство собственного достоинства, дают им ощущение творческой свободы и, самое главное, приносят радость.</w:t>
      </w:r>
    </w:p>
    <w:p w:rsidR="007E3C4B" w:rsidRPr="00B121C4" w:rsidRDefault="007E3C4B" w:rsidP="007E3C4B">
      <w:pPr>
        <w:pStyle w:val="a3"/>
        <w:spacing w:before="0" w:beforeAutospacing="0" w:after="0" w:afterAutospacing="0" w:line="396" w:lineRule="atLeast"/>
        <w:rPr>
          <w:color w:val="000000"/>
          <w:sz w:val="28"/>
          <w:szCs w:val="28"/>
        </w:rPr>
      </w:pPr>
    </w:p>
    <w:p w:rsidR="007E3C4B" w:rsidRPr="00B121C4" w:rsidRDefault="007E3C4B" w:rsidP="007E3C4B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121C4">
        <w:rPr>
          <w:color w:val="000000"/>
          <w:sz w:val="28"/>
          <w:szCs w:val="28"/>
        </w:rPr>
        <w:t>Каждый раз, выстраивая урок, вспоминайте слова Л.Н. Толстого:</w:t>
      </w:r>
    </w:p>
    <w:p w:rsidR="007E3C4B" w:rsidRPr="00B121C4" w:rsidRDefault="007E3C4B" w:rsidP="007E3C4B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121C4">
        <w:rPr>
          <w:i/>
          <w:iCs/>
          <w:color w:val="000000"/>
          <w:sz w:val="28"/>
          <w:szCs w:val="28"/>
        </w:rPr>
        <w:t>«Чем легче учителю учить,</w:t>
      </w:r>
    </w:p>
    <w:p w:rsidR="007E3C4B" w:rsidRPr="00B121C4" w:rsidRDefault="007E3C4B" w:rsidP="007E3C4B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121C4">
        <w:rPr>
          <w:i/>
          <w:iCs/>
          <w:color w:val="000000"/>
          <w:sz w:val="28"/>
          <w:szCs w:val="28"/>
        </w:rPr>
        <w:t>тем труднее ученикам учиться.</w:t>
      </w:r>
    </w:p>
    <w:p w:rsidR="007E3C4B" w:rsidRPr="00B121C4" w:rsidRDefault="007E3C4B" w:rsidP="007E3C4B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121C4">
        <w:rPr>
          <w:i/>
          <w:iCs/>
          <w:color w:val="000000"/>
          <w:sz w:val="28"/>
          <w:szCs w:val="28"/>
        </w:rPr>
        <w:t>Чем труднее учителю, </w:t>
      </w:r>
    </w:p>
    <w:p w:rsidR="007E3C4B" w:rsidRPr="00B121C4" w:rsidRDefault="007E3C4B" w:rsidP="007E3C4B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121C4">
        <w:rPr>
          <w:i/>
          <w:iCs/>
          <w:color w:val="000000"/>
          <w:sz w:val="28"/>
          <w:szCs w:val="28"/>
        </w:rPr>
        <w:t>тем легче ученику.</w:t>
      </w:r>
    </w:p>
    <w:p w:rsidR="007E3C4B" w:rsidRPr="00B121C4" w:rsidRDefault="007E3C4B" w:rsidP="007E3C4B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121C4">
        <w:rPr>
          <w:i/>
          <w:iCs/>
          <w:color w:val="000000"/>
          <w:sz w:val="28"/>
          <w:szCs w:val="28"/>
        </w:rPr>
        <w:t>Чем больше будет учитель сам учиться,</w:t>
      </w:r>
    </w:p>
    <w:p w:rsidR="007E3C4B" w:rsidRPr="00B121C4" w:rsidRDefault="007E3C4B" w:rsidP="007E3C4B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121C4">
        <w:rPr>
          <w:i/>
          <w:iCs/>
          <w:color w:val="000000"/>
          <w:sz w:val="28"/>
          <w:szCs w:val="28"/>
        </w:rPr>
        <w:t>обдумывать каждый урок и</w:t>
      </w:r>
    </w:p>
    <w:p w:rsidR="007E3C4B" w:rsidRPr="00B121C4" w:rsidRDefault="007E3C4B" w:rsidP="007E3C4B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121C4">
        <w:rPr>
          <w:i/>
          <w:iCs/>
          <w:color w:val="000000"/>
          <w:sz w:val="28"/>
          <w:szCs w:val="28"/>
        </w:rPr>
        <w:t>соизмерять с силами ученика,</w:t>
      </w:r>
    </w:p>
    <w:p w:rsidR="007E3C4B" w:rsidRPr="00B121C4" w:rsidRDefault="007E3C4B" w:rsidP="007E3C4B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121C4">
        <w:rPr>
          <w:i/>
          <w:iCs/>
          <w:color w:val="000000"/>
          <w:sz w:val="28"/>
          <w:szCs w:val="28"/>
        </w:rPr>
        <w:t>чем больше будет следить за ходом мысли ученика,</w:t>
      </w:r>
    </w:p>
    <w:p w:rsidR="007E3C4B" w:rsidRPr="00B121C4" w:rsidRDefault="007E3C4B" w:rsidP="007E3C4B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121C4">
        <w:rPr>
          <w:i/>
          <w:iCs/>
          <w:color w:val="000000"/>
          <w:sz w:val="28"/>
          <w:szCs w:val="28"/>
        </w:rPr>
        <w:t>чем больше вызывать  на вопросы и ответы,</w:t>
      </w:r>
    </w:p>
    <w:p w:rsidR="007E3C4B" w:rsidRPr="00B121C4" w:rsidRDefault="007E3C4B" w:rsidP="007E3C4B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121C4">
        <w:rPr>
          <w:i/>
          <w:iCs/>
          <w:color w:val="000000"/>
          <w:sz w:val="28"/>
          <w:szCs w:val="28"/>
        </w:rPr>
        <w:t>тем легче будет учиться ученик».</w:t>
      </w:r>
    </w:p>
    <w:p w:rsidR="00041CC5" w:rsidRPr="00B121C4" w:rsidRDefault="00041CC5">
      <w:pPr>
        <w:rPr>
          <w:rFonts w:ascii="Times New Roman" w:hAnsi="Times New Roman" w:cs="Times New Roman"/>
          <w:sz w:val="28"/>
          <w:szCs w:val="28"/>
        </w:rPr>
      </w:pPr>
    </w:p>
    <w:sectPr w:rsidR="00041CC5" w:rsidRPr="00B121C4" w:rsidSect="0004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076C"/>
    <w:multiLevelType w:val="multilevel"/>
    <w:tmpl w:val="B588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2478B"/>
    <w:multiLevelType w:val="multilevel"/>
    <w:tmpl w:val="DD90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B0732"/>
    <w:multiLevelType w:val="multilevel"/>
    <w:tmpl w:val="1D5C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D5952"/>
    <w:multiLevelType w:val="multilevel"/>
    <w:tmpl w:val="D60E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56EF3"/>
    <w:multiLevelType w:val="multilevel"/>
    <w:tmpl w:val="60A0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125B5"/>
    <w:multiLevelType w:val="multilevel"/>
    <w:tmpl w:val="725C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087EC1"/>
    <w:multiLevelType w:val="multilevel"/>
    <w:tmpl w:val="2720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206E35"/>
    <w:multiLevelType w:val="multilevel"/>
    <w:tmpl w:val="812E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173A8"/>
    <w:multiLevelType w:val="multilevel"/>
    <w:tmpl w:val="7E46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7E4BE7"/>
    <w:multiLevelType w:val="multilevel"/>
    <w:tmpl w:val="461C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A05C0"/>
    <w:multiLevelType w:val="multilevel"/>
    <w:tmpl w:val="7EF0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956846"/>
    <w:multiLevelType w:val="multilevel"/>
    <w:tmpl w:val="3670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11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C05DE"/>
    <w:rsid w:val="00041CC5"/>
    <w:rsid w:val="00243D77"/>
    <w:rsid w:val="005A4B74"/>
    <w:rsid w:val="005C4F18"/>
    <w:rsid w:val="007E3C4B"/>
    <w:rsid w:val="007F79BA"/>
    <w:rsid w:val="009E5BE3"/>
    <w:rsid w:val="00AC05DE"/>
    <w:rsid w:val="00B121C4"/>
    <w:rsid w:val="00B3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C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05DE"/>
  </w:style>
  <w:style w:type="paragraph" w:styleId="a3">
    <w:name w:val="Normal (Web)"/>
    <w:basedOn w:val="a"/>
    <w:uiPriority w:val="99"/>
    <w:semiHidden/>
    <w:unhideWhenUsed/>
    <w:rsid w:val="00AC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4F18"/>
  </w:style>
  <w:style w:type="character" w:customStyle="1" w:styleId="c4">
    <w:name w:val="c4"/>
    <w:basedOn w:val="a0"/>
    <w:rsid w:val="00243D77"/>
  </w:style>
  <w:style w:type="paragraph" w:customStyle="1" w:styleId="c7">
    <w:name w:val="c7"/>
    <w:basedOn w:val="a"/>
    <w:rsid w:val="0024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43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Internat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7</cp:revision>
  <cp:lastPrinted>2019-10-30T08:54:00Z</cp:lastPrinted>
  <dcterms:created xsi:type="dcterms:W3CDTF">2019-10-30T06:18:00Z</dcterms:created>
  <dcterms:modified xsi:type="dcterms:W3CDTF">2019-10-30T08:55:00Z</dcterms:modified>
</cp:coreProperties>
</file>