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A6" w:rsidRDefault="008A19A6" w:rsidP="008A19A6">
      <w:pPr>
        <w:pStyle w:val="af"/>
        <w:spacing w:line="360" w:lineRule="auto"/>
        <w:ind w:firstLine="708"/>
        <w:jc w:val="both"/>
        <w:rPr>
          <w:rFonts w:ascii="Times New Roman" w:hAnsi="Times New Roman" w:cs="Times New Roman"/>
          <w:sz w:val="28"/>
          <w:szCs w:val="28"/>
        </w:rPr>
      </w:pPr>
    </w:p>
    <w:p w:rsidR="008A19A6" w:rsidRPr="00BC44CF" w:rsidRDefault="008A19A6" w:rsidP="008A19A6">
      <w:pPr>
        <w:spacing w:after="0" w:line="360" w:lineRule="auto"/>
        <w:ind w:firstLine="709"/>
        <w:jc w:val="both"/>
        <w:rPr>
          <w:rFonts w:ascii="Times New Roman" w:hAnsi="Times New Roman" w:cs="Times New Roman"/>
          <w:sz w:val="28"/>
          <w:szCs w:val="28"/>
        </w:rPr>
      </w:pPr>
      <w:r w:rsidRPr="00BC44CF">
        <w:rPr>
          <w:rFonts w:ascii="Times New Roman" w:hAnsi="Times New Roman" w:cs="Times New Roman"/>
          <w:sz w:val="28"/>
          <w:szCs w:val="28"/>
        </w:rPr>
        <w:t>Александрова Юлия Андреевна</w:t>
      </w:r>
    </w:p>
    <w:p w:rsidR="008A19A6" w:rsidRPr="00BC44CF" w:rsidRDefault="008A19A6" w:rsidP="008A19A6">
      <w:pPr>
        <w:spacing w:after="0" w:line="360" w:lineRule="auto"/>
        <w:ind w:firstLine="709"/>
        <w:jc w:val="both"/>
        <w:rPr>
          <w:rFonts w:ascii="Times New Roman" w:hAnsi="Times New Roman" w:cs="Times New Roman"/>
          <w:sz w:val="28"/>
          <w:szCs w:val="28"/>
        </w:rPr>
      </w:pPr>
      <w:r w:rsidRPr="00BC44CF">
        <w:rPr>
          <w:rFonts w:ascii="Times New Roman" w:hAnsi="Times New Roman" w:cs="Times New Roman"/>
          <w:sz w:val="28"/>
          <w:szCs w:val="28"/>
        </w:rPr>
        <w:t xml:space="preserve">студентка </w:t>
      </w:r>
      <w:r w:rsidR="00927F77">
        <w:rPr>
          <w:rFonts w:ascii="Times New Roman" w:hAnsi="Times New Roman" w:cs="Times New Roman"/>
          <w:sz w:val="28"/>
          <w:szCs w:val="28"/>
        </w:rPr>
        <w:t>ФГБОУ ВО «</w:t>
      </w:r>
      <w:r w:rsidRPr="00BC44CF">
        <w:rPr>
          <w:rFonts w:ascii="Times New Roman" w:hAnsi="Times New Roman" w:cs="Times New Roman"/>
          <w:sz w:val="28"/>
          <w:szCs w:val="28"/>
        </w:rPr>
        <w:t>ПГТУ</w:t>
      </w:r>
      <w:r w:rsidR="00927F77">
        <w:rPr>
          <w:rFonts w:ascii="Times New Roman" w:hAnsi="Times New Roman" w:cs="Times New Roman"/>
          <w:sz w:val="28"/>
          <w:szCs w:val="28"/>
        </w:rPr>
        <w:t>»</w:t>
      </w:r>
      <w:r w:rsidRPr="00BC44CF">
        <w:rPr>
          <w:rFonts w:ascii="Times New Roman" w:hAnsi="Times New Roman" w:cs="Times New Roman"/>
          <w:sz w:val="28"/>
          <w:szCs w:val="28"/>
        </w:rPr>
        <w:t>,</w:t>
      </w:r>
    </w:p>
    <w:p w:rsidR="008A19A6" w:rsidRPr="00BC44CF" w:rsidRDefault="008A19A6" w:rsidP="008A19A6">
      <w:pPr>
        <w:spacing w:after="0" w:line="360" w:lineRule="auto"/>
        <w:ind w:firstLine="709"/>
        <w:jc w:val="both"/>
        <w:rPr>
          <w:rFonts w:ascii="Times New Roman" w:hAnsi="Times New Roman" w:cs="Times New Roman"/>
          <w:sz w:val="28"/>
          <w:szCs w:val="28"/>
        </w:rPr>
      </w:pPr>
      <w:r w:rsidRPr="00BC44CF">
        <w:rPr>
          <w:rFonts w:ascii="Times New Roman" w:hAnsi="Times New Roman" w:cs="Times New Roman"/>
          <w:sz w:val="28"/>
          <w:szCs w:val="28"/>
        </w:rPr>
        <w:t>Факультета управления и права,</w:t>
      </w:r>
    </w:p>
    <w:p w:rsidR="008A19A6" w:rsidRPr="008A19A6" w:rsidRDefault="008A19A6" w:rsidP="008A19A6">
      <w:pPr>
        <w:pStyle w:val="af"/>
        <w:spacing w:line="360" w:lineRule="auto"/>
        <w:ind w:firstLine="708"/>
        <w:jc w:val="both"/>
        <w:rPr>
          <w:rFonts w:ascii="Times New Roman" w:hAnsi="Times New Roman" w:cs="Times New Roman"/>
          <w:sz w:val="28"/>
          <w:szCs w:val="28"/>
        </w:rPr>
      </w:pPr>
      <w:r w:rsidRPr="00BC44CF">
        <w:rPr>
          <w:rFonts w:ascii="Times New Roman" w:hAnsi="Times New Roman" w:cs="Times New Roman"/>
          <w:sz w:val="28"/>
          <w:szCs w:val="28"/>
        </w:rPr>
        <w:t>группы ГМУоз-</w:t>
      </w:r>
      <w:r>
        <w:rPr>
          <w:rFonts w:ascii="Times New Roman" w:hAnsi="Times New Roman" w:cs="Times New Roman"/>
          <w:sz w:val="28"/>
          <w:szCs w:val="28"/>
        </w:rPr>
        <w:t>2</w:t>
      </w:r>
      <w:r w:rsidRPr="00BC44CF">
        <w:rPr>
          <w:rFonts w:ascii="Times New Roman" w:hAnsi="Times New Roman" w:cs="Times New Roman"/>
          <w:sz w:val="28"/>
          <w:szCs w:val="28"/>
        </w:rPr>
        <w:t>2</w:t>
      </w:r>
    </w:p>
    <w:p w:rsidR="008A19A6" w:rsidRDefault="008A19A6" w:rsidP="008A19A6">
      <w:pPr>
        <w:pStyle w:val="af"/>
        <w:spacing w:line="360" w:lineRule="auto"/>
        <w:ind w:firstLine="708"/>
        <w:jc w:val="both"/>
        <w:rPr>
          <w:rFonts w:ascii="Times New Roman" w:hAnsi="Times New Roman" w:cs="Times New Roman"/>
          <w:sz w:val="28"/>
          <w:szCs w:val="28"/>
        </w:rPr>
      </w:pPr>
    </w:p>
    <w:p w:rsidR="008A19A6" w:rsidRPr="00927F77" w:rsidRDefault="00927F77" w:rsidP="008A19A6">
      <w:pPr>
        <w:pStyle w:val="af"/>
        <w:spacing w:line="360" w:lineRule="auto"/>
        <w:ind w:firstLine="708"/>
        <w:jc w:val="center"/>
        <w:rPr>
          <w:rFonts w:ascii="Times New Roman" w:hAnsi="Times New Roman" w:cs="Times New Roman"/>
          <w:b/>
          <w:sz w:val="28"/>
          <w:szCs w:val="28"/>
        </w:rPr>
      </w:pPr>
      <w:r>
        <w:rPr>
          <w:rFonts w:ascii="Times New Roman" w:hAnsi="Times New Roman" w:cs="Times New Roman"/>
          <w:b/>
          <w:color w:val="000000"/>
          <w:sz w:val="28"/>
          <w:szCs w:val="28"/>
          <w:shd w:val="clear" w:color="auto" w:fill="FFFFFF"/>
        </w:rPr>
        <w:t>Работа с о</w:t>
      </w:r>
      <w:r w:rsidR="008A19A6" w:rsidRPr="00D26A33">
        <w:rPr>
          <w:rFonts w:ascii="Times New Roman" w:hAnsi="Times New Roman" w:cs="Times New Roman"/>
          <w:b/>
          <w:color w:val="000000"/>
          <w:sz w:val="28"/>
          <w:szCs w:val="28"/>
          <w:shd w:val="clear" w:color="auto" w:fill="FFFFFF"/>
        </w:rPr>
        <w:t>бращения</w:t>
      </w:r>
      <w:r>
        <w:rPr>
          <w:rFonts w:ascii="Times New Roman" w:hAnsi="Times New Roman" w:cs="Times New Roman"/>
          <w:b/>
          <w:color w:val="000000"/>
          <w:sz w:val="28"/>
          <w:szCs w:val="28"/>
          <w:shd w:val="clear" w:color="auto" w:fill="FFFFFF"/>
        </w:rPr>
        <w:t>ми</w:t>
      </w:r>
      <w:r w:rsidR="008A19A6" w:rsidRPr="00D26A33">
        <w:rPr>
          <w:rFonts w:ascii="Times New Roman" w:hAnsi="Times New Roman" w:cs="Times New Roman"/>
          <w:b/>
          <w:color w:val="000000"/>
          <w:sz w:val="28"/>
          <w:szCs w:val="28"/>
          <w:shd w:val="clear" w:color="auto" w:fill="FFFFFF"/>
        </w:rPr>
        <w:t xml:space="preserve"> </w:t>
      </w:r>
      <w:r w:rsidR="008A19A6" w:rsidRPr="00927F77">
        <w:rPr>
          <w:rFonts w:ascii="Times New Roman" w:hAnsi="Times New Roman" w:cs="Times New Roman"/>
          <w:b/>
          <w:color w:val="000000"/>
          <w:sz w:val="28"/>
          <w:szCs w:val="28"/>
          <w:shd w:val="clear" w:color="auto" w:fill="FFFFFF"/>
        </w:rPr>
        <w:t xml:space="preserve">граждан </w:t>
      </w:r>
      <w:r w:rsidRPr="00927F77">
        <w:rPr>
          <w:rFonts w:ascii="Times New Roman" w:hAnsi="Times New Roman" w:cs="Times New Roman"/>
          <w:b/>
          <w:sz w:val="28"/>
          <w:szCs w:val="28"/>
        </w:rPr>
        <w:t>в Министерстве социального развития Республики Марий Эл</w:t>
      </w:r>
    </w:p>
    <w:p w:rsidR="008A19A6" w:rsidRPr="00014941" w:rsidRDefault="008A19A6" w:rsidP="008A19A6">
      <w:pPr>
        <w:pStyle w:val="af"/>
        <w:spacing w:line="360" w:lineRule="auto"/>
        <w:ind w:firstLine="708"/>
        <w:jc w:val="both"/>
        <w:rPr>
          <w:rFonts w:ascii="Times New Roman" w:hAnsi="Times New Roman" w:cs="Times New Roman"/>
          <w:sz w:val="28"/>
          <w:szCs w:val="28"/>
        </w:rPr>
      </w:pPr>
    </w:p>
    <w:p w:rsidR="008A19A6" w:rsidRPr="008A19A6" w:rsidRDefault="008A19A6" w:rsidP="008A19A6">
      <w:pPr>
        <w:pStyle w:val="af"/>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Аннотация</w:t>
      </w:r>
      <w:r w:rsidRPr="008A19A6">
        <w:rPr>
          <w:rFonts w:ascii="Times New Roman" w:hAnsi="Times New Roman" w:cs="Times New Roman"/>
          <w:sz w:val="28"/>
          <w:szCs w:val="28"/>
        </w:rPr>
        <w:t>:</w:t>
      </w:r>
    </w:p>
    <w:p w:rsidR="008A19A6" w:rsidRDefault="008A19A6" w:rsidP="008A19A6">
      <w:pPr>
        <w:pStyle w:val="af"/>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статье проанализированы современные проблемы защиты прав и свобод граждан. Проанализирована работа с обращениями граждан в Министерстве социального развития Республики Марий Эл. Так же рассмотрен</w:t>
      </w:r>
      <w:r w:rsidR="00031F62">
        <w:rPr>
          <w:rFonts w:ascii="Times New Roman" w:hAnsi="Times New Roman" w:cs="Times New Roman"/>
          <w:sz w:val="28"/>
          <w:szCs w:val="28"/>
        </w:rPr>
        <w:t>а динамика</w:t>
      </w:r>
      <w:r>
        <w:rPr>
          <w:rFonts w:ascii="Times New Roman" w:hAnsi="Times New Roman" w:cs="Times New Roman"/>
          <w:sz w:val="28"/>
          <w:szCs w:val="28"/>
        </w:rPr>
        <w:t xml:space="preserve"> обращений в сфере социальной защиты.</w:t>
      </w:r>
    </w:p>
    <w:p w:rsidR="008A19A6" w:rsidRDefault="008A19A6" w:rsidP="008A19A6">
      <w:pPr>
        <w:pStyle w:val="af"/>
        <w:spacing w:line="360" w:lineRule="auto"/>
        <w:ind w:firstLine="708"/>
        <w:jc w:val="both"/>
        <w:rPr>
          <w:rFonts w:ascii="Times New Roman" w:hAnsi="Times New Roman" w:cs="Times New Roman"/>
          <w:sz w:val="28"/>
          <w:szCs w:val="28"/>
        </w:rPr>
      </w:pPr>
    </w:p>
    <w:p w:rsidR="008A19A6" w:rsidRDefault="008A19A6" w:rsidP="008A19A6">
      <w:pPr>
        <w:pStyle w:val="af"/>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Ключевые слова: проблемы граждан, обращения граждан, защита прав и свобод, социальная защита, работа органов власти с обращениями граждан.  </w:t>
      </w:r>
    </w:p>
    <w:p w:rsidR="008A19A6" w:rsidRDefault="008A19A6" w:rsidP="008A19A6">
      <w:pPr>
        <w:pStyle w:val="af"/>
        <w:spacing w:line="360" w:lineRule="auto"/>
        <w:jc w:val="both"/>
        <w:rPr>
          <w:rFonts w:ascii="Times New Roman" w:hAnsi="Times New Roman" w:cs="Times New Roman"/>
          <w:sz w:val="28"/>
          <w:szCs w:val="28"/>
        </w:rPr>
      </w:pPr>
    </w:p>
    <w:p w:rsidR="008A19A6" w:rsidRPr="003F346D" w:rsidRDefault="008A19A6" w:rsidP="008A19A6">
      <w:pPr>
        <w:pStyle w:val="af"/>
        <w:spacing w:line="360" w:lineRule="auto"/>
        <w:ind w:firstLine="708"/>
        <w:jc w:val="both"/>
        <w:rPr>
          <w:rFonts w:ascii="Times New Roman" w:hAnsi="Times New Roman" w:cs="Times New Roman"/>
          <w:sz w:val="28"/>
          <w:szCs w:val="28"/>
        </w:rPr>
      </w:pPr>
      <w:r w:rsidRPr="003F346D">
        <w:rPr>
          <w:rFonts w:ascii="Times New Roman" w:hAnsi="Times New Roman" w:cs="Times New Roman"/>
          <w:sz w:val="28"/>
          <w:szCs w:val="28"/>
        </w:rPr>
        <w:t>В настоящее время вопрос реализации права граждан на обращение в государственные органы, органы местного самоупр</w:t>
      </w:r>
      <w:r>
        <w:rPr>
          <w:rFonts w:ascii="Times New Roman" w:hAnsi="Times New Roman" w:cs="Times New Roman"/>
          <w:sz w:val="28"/>
          <w:szCs w:val="28"/>
        </w:rPr>
        <w:t>а</w:t>
      </w:r>
      <w:r w:rsidRPr="003F346D">
        <w:rPr>
          <w:rFonts w:ascii="Times New Roman" w:hAnsi="Times New Roman" w:cs="Times New Roman"/>
          <w:sz w:val="28"/>
          <w:szCs w:val="28"/>
        </w:rPr>
        <w:t>вления является чрезвычайно актуальными. Статьей 33 Конституции Российской Федерации установлено, что гражданин вправе обращаться в государственные органы или органы местного самоуправления  порядке инд</w:t>
      </w:r>
      <w:r>
        <w:rPr>
          <w:rFonts w:ascii="Times New Roman" w:hAnsi="Times New Roman" w:cs="Times New Roman"/>
          <w:sz w:val="28"/>
          <w:szCs w:val="28"/>
        </w:rPr>
        <w:t>ивидуального или коллективного о</w:t>
      </w:r>
      <w:r w:rsidRPr="003F346D">
        <w:rPr>
          <w:rFonts w:ascii="Times New Roman" w:hAnsi="Times New Roman" w:cs="Times New Roman"/>
          <w:sz w:val="28"/>
          <w:szCs w:val="28"/>
        </w:rPr>
        <w:t>бращения.</w:t>
      </w:r>
    </w:p>
    <w:p w:rsidR="008A19A6" w:rsidRDefault="008A19A6" w:rsidP="008A19A6">
      <w:pPr>
        <w:pStyle w:val="af"/>
        <w:spacing w:line="360" w:lineRule="auto"/>
        <w:ind w:firstLine="708"/>
        <w:jc w:val="both"/>
        <w:rPr>
          <w:rFonts w:ascii="Times New Roman" w:hAnsi="Times New Roman" w:cs="Times New Roman"/>
          <w:sz w:val="28"/>
          <w:szCs w:val="28"/>
        </w:rPr>
      </w:pPr>
      <w:r w:rsidRPr="003F346D">
        <w:rPr>
          <w:rFonts w:ascii="Times New Roman" w:hAnsi="Times New Roman" w:cs="Times New Roman"/>
          <w:sz w:val="28"/>
          <w:szCs w:val="28"/>
        </w:rPr>
        <w:t xml:space="preserve">В целях осуществления </w:t>
      </w:r>
      <w:proofErr w:type="gramStart"/>
      <w:r w:rsidRPr="003F346D">
        <w:rPr>
          <w:rFonts w:ascii="Times New Roman" w:hAnsi="Times New Roman" w:cs="Times New Roman"/>
          <w:sz w:val="28"/>
          <w:szCs w:val="28"/>
        </w:rPr>
        <w:t>контроля за</w:t>
      </w:r>
      <w:proofErr w:type="gramEnd"/>
      <w:r w:rsidRPr="003F346D">
        <w:rPr>
          <w:rFonts w:ascii="Times New Roman" w:hAnsi="Times New Roman" w:cs="Times New Roman"/>
          <w:sz w:val="28"/>
          <w:szCs w:val="28"/>
        </w:rPr>
        <w:t xml:space="preserve"> соблюдением порядка принятия и рассмотрения обращений на территории Российской Федерации 02 мая 2006 года принят Федеральный закон №59-ФЗ «О порядке рассмотрения обращений граждан Российской Федерации». Данный нормативный правовой акт определил, что обращение гражданина – это направленные в государственный орган, орган местного самоуправления или должностному </w:t>
      </w:r>
      <w:r w:rsidRPr="003F346D">
        <w:rPr>
          <w:rFonts w:ascii="Times New Roman" w:hAnsi="Times New Roman" w:cs="Times New Roman"/>
          <w:sz w:val="28"/>
          <w:szCs w:val="28"/>
        </w:rPr>
        <w:lastRenderedPageBreak/>
        <w:t>лицу в письменной форме или в форме электронного документа предложение, заявление или жалоба, а так же устное обращение гражданина в государственный орган, орган местного самоуправления. Кроме этого, на законодательном уровне определены требования к письменному обращению, порядок принятия и рассмотрения обращений, а так же сроки их рассмотрения. Так, законом установлено, что письменные обращения подлежат обязательному рассмотрению, с учетом соблюдения гражданином требований к оформлению, в течени</w:t>
      </w:r>
      <w:proofErr w:type="gramStart"/>
      <w:r w:rsidRPr="003F346D">
        <w:rPr>
          <w:rFonts w:ascii="Times New Roman" w:hAnsi="Times New Roman" w:cs="Times New Roman"/>
          <w:sz w:val="28"/>
          <w:szCs w:val="28"/>
        </w:rPr>
        <w:t>и</w:t>
      </w:r>
      <w:proofErr w:type="gramEnd"/>
      <w:r w:rsidRPr="003F346D">
        <w:rPr>
          <w:rFonts w:ascii="Times New Roman" w:hAnsi="Times New Roman" w:cs="Times New Roman"/>
          <w:sz w:val="28"/>
          <w:szCs w:val="28"/>
        </w:rPr>
        <w:t xml:space="preserve"> 30 дней со дня регистрации, а в исключительных случаях, определенными вышеуказанным федеральным законом, срок может быть уменьшен, таким исключением является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w:t>
      </w:r>
      <w:proofErr w:type="gramStart"/>
      <w:r w:rsidRPr="003F346D">
        <w:rPr>
          <w:rFonts w:ascii="Times New Roman" w:hAnsi="Times New Roman" w:cs="Times New Roman"/>
          <w:sz w:val="28"/>
          <w:szCs w:val="28"/>
        </w:rPr>
        <w:t>фактах</w:t>
      </w:r>
      <w:proofErr w:type="gramEnd"/>
      <w:r w:rsidRPr="003F346D">
        <w:rPr>
          <w:rFonts w:ascii="Times New Roman" w:hAnsi="Times New Roman" w:cs="Times New Roman"/>
          <w:sz w:val="28"/>
          <w:szCs w:val="28"/>
        </w:rPr>
        <w:t xml:space="preserve"> возможных нарушений законодательства Российской Федерации в сфере миграции, которое рассматривается в течение 20 дней со дня регистрации письменного обращения. </w:t>
      </w:r>
    </w:p>
    <w:p w:rsidR="008A19A6" w:rsidRDefault="008A19A6" w:rsidP="008A19A6">
      <w:pPr>
        <w:pStyle w:val="af"/>
        <w:spacing w:line="360" w:lineRule="auto"/>
        <w:ind w:firstLine="708"/>
        <w:jc w:val="both"/>
        <w:rPr>
          <w:rFonts w:ascii="Times New Roman" w:hAnsi="Times New Roman" w:cs="Times New Roman"/>
          <w:sz w:val="28"/>
          <w:szCs w:val="28"/>
          <w:shd w:val="clear" w:color="auto" w:fill="FFFFFF"/>
        </w:rPr>
      </w:pPr>
      <w:r w:rsidRPr="003F346D">
        <w:rPr>
          <w:rFonts w:ascii="Times New Roman" w:hAnsi="Times New Roman" w:cs="Times New Roman"/>
          <w:sz w:val="28"/>
          <w:szCs w:val="28"/>
          <w:shd w:val="clear" w:color="auto" w:fill="FFFFFF"/>
        </w:rPr>
        <w:t>В исключительных случаях, а также в случае направления запроса,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A19A6" w:rsidRDefault="008A19A6" w:rsidP="008A19A6">
      <w:pPr>
        <w:pStyle w:val="af"/>
        <w:spacing w:line="360" w:lineRule="auto"/>
        <w:ind w:firstLine="708"/>
        <w:jc w:val="both"/>
        <w:rPr>
          <w:rFonts w:ascii="Times New Roman" w:hAnsi="Times New Roman" w:cs="Times New Roman"/>
          <w:sz w:val="28"/>
          <w:szCs w:val="28"/>
        </w:rPr>
      </w:pPr>
      <w:proofErr w:type="gramStart"/>
      <w:r w:rsidRPr="003F346D">
        <w:rPr>
          <w:rFonts w:ascii="Times New Roman" w:hAnsi="Times New Roman" w:cs="Times New Roman"/>
          <w:sz w:val="28"/>
          <w:szCs w:val="28"/>
        </w:rPr>
        <w:t xml:space="preserve">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w:t>
      </w:r>
      <w:r w:rsidRPr="00031F62">
        <w:rPr>
          <w:rFonts w:ascii="Times New Roman" w:hAnsi="Times New Roman" w:cs="Times New Roman"/>
          <w:color w:val="000000" w:themeColor="text1"/>
          <w:sz w:val="28"/>
          <w:szCs w:val="28"/>
        </w:rPr>
        <w:t>законом </w:t>
      </w:r>
      <w:hyperlink r:id="rId5" w:anchor="dst0" w:history="1">
        <w:r w:rsidRPr="00031F62">
          <w:rPr>
            <w:rStyle w:val="a6"/>
            <w:rFonts w:ascii="Times New Roman" w:hAnsi="Times New Roman" w:cs="Times New Roman"/>
            <w:color w:val="000000" w:themeColor="text1"/>
            <w:sz w:val="28"/>
            <w:szCs w:val="28"/>
            <w:u w:val="none"/>
          </w:rPr>
          <w:t>тайну</w:t>
        </w:r>
      </w:hyperlink>
      <w:r w:rsidRPr="00031F62">
        <w:rPr>
          <w:rFonts w:ascii="Times New Roman" w:hAnsi="Times New Roman" w:cs="Times New Roman"/>
          <w:color w:val="000000" w:themeColor="text1"/>
          <w:sz w:val="28"/>
          <w:szCs w:val="28"/>
        </w:rPr>
        <w:t>,</w:t>
      </w:r>
      <w:r w:rsidRPr="003F346D">
        <w:rPr>
          <w:rFonts w:ascii="Times New Roman" w:hAnsi="Times New Roman" w:cs="Times New Roman"/>
          <w:sz w:val="28"/>
          <w:szCs w:val="28"/>
        </w:rPr>
        <w:t xml:space="preserve"> и для которых установлен особый порядок</w:t>
      </w:r>
      <w:proofErr w:type="gramEnd"/>
      <w:r w:rsidRPr="003F346D">
        <w:rPr>
          <w:rFonts w:ascii="Times New Roman" w:hAnsi="Times New Roman" w:cs="Times New Roman"/>
          <w:sz w:val="28"/>
          <w:szCs w:val="28"/>
        </w:rPr>
        <w:t xml:space="preserve"> предоставления.</w:t>
      </w:r>
      <w:r>
        <w:rPr>
          <w:rFonts w:ascii="Times New Roman" w:hAnsi="Times New Roman" w:cs="Times New Roman"/>
          <w:sz w:val="28"/>
          <w:szCs w:val="28"/>
        </w:rPr>
        <w:t xml:space="preserve"> В целях неукоснительного соблюдения конституционного </w:t>
      </w:r>
      <w:r>
        <w:rPr>
          <w:rFonts w:ascii="Times New Roman" w:hAnsi="Times New Roman" w:cs="Times New Roman"/>
          <w:sz w:val="28"/>
          <w:szCs w:val="28"/>
        </w:rPr>
        <w:lastRenderedPageBreak/>
        <w:t xml:space="preserve">права граждан, законодатель предусмотрел также ответственность за нарушение установленного порядка,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данная форма защиты является одной из наиболее распространённых и  надежных.</w:t>
      </w:r>
    </w:p>
    <w:p w:rsidR="008A19A6" w:rsidRDefault="008A19A6" w:rsidP="008A19A6">
      <w:pPr>
        <w:pStyle w:val="af"/>
        <w:spacing w:line="360" w:lineRule="auto"/>
        <w:ind w:firstLine="708"/>
        <w:jc w:val="both"/>
        <w:rPr>
          <w:rStyle w:val="a5"/>
          <w:rFonts w:ascii="Times New Roman" w:hAnsi="Times New Roman" w:cs="Times New Roman"/>
          <w:b w:val="0"/>
          <w:bCs w:val="0"/>
          <w:sz w:val="28"/>
          <w:szCs w:val="28"/>
        </w:rPr>
      </w:pPr>
      <w:r w:rsidRPr="007E51B1">
        <w:rPr>
          <w:rFonts w:ascii="Times New Roman" w:hAnsi="Times New Roman" w:cs="Times New Roman"/>
          <w:sz w:val="28"/>
          <w:szCs w:val="28"/>
          <w:shd w:val="clear" w:color="auto" w:fill="FFFFFF"/>
        </w:rPr>
        <w:t>В каждом регионе работают учреждения, куда ежедневно обращаются совершенно все категории людей для решения наболевших вопросов – от беременных женщин до бабушек.</w:t>
      </w:r>
      <w:r>
        <w:rPr>
          <w:rFonts w:ascii="Arial" w:hAnsi="Arial" w:cs="Arial"/>
          <w:color w:val="000000"/>
          <w:shd w:val="clear" w:color="auto" w:fill="FFFFFF"/>
        </w:rPr>
        <w:t xml:space="preserve"> </w:t>
      </w:r>
      <w:r w:rsidRPr="007E51B1">
        <w:rPr>
          <w:rFonts w:ascii="Times New Roman" w:hAnsi="Times New Roman" w:cs="Times New Roman"/>
          <w:sz w:val="28"/>
          <w:szCs w:val="28"/>
        </w:rPr>
        <w:t xml:space="preserve">Ярким примером, органа государственной власти, приоритетным направлением деятельности которого является контроль и надзор за благополучием населения и защиты прав в социальной сфере, является </w:t>
      </w:r>
      <w:r w:rsidRPr="00031F62">
        <w:rPr>
          <w:rStyle w:val="a5"/>
          <w:rFonts w:ascii="Times New Roman" w:hAnsi="Times New Roman" w:cs="Times New Roman"/>
          <w:b w:val="0"/>
          <w:sz w:val="28"/>
          <w:szCs w:val="28"/>
        </w:rPr>
        <w:t>Министерство социального развития</w:t>
      </w:r>
      <w:r w:rsidRPr="007E51B1">
        <w:rPr>
          <w:rStyle w:val="a5"/>
          <w:rFonts w:ascii="Times New Roman" w:hAnsi="Times New Roman" w:cs="Times New Roman"/>
          <w:sz w:val="28"/>
          <w:szCs w:val="28"/>
        </w:rPr>
        <w:t>.</w:t>
      </w:r>
      <w:r>
        <w:rPr>
          <w:rStyle w:val="a5"/>
          <w:rFonts w:ascii="Times New Roman" w:hAnsi="Times New Roman" w:cs="Times New Roman"/>
          <w:sz w:val="28"/>
          <w:szCs w:val="28"/>
        </w:rPr>
        <w:t xml:space="preserve"> </w:t>
      </w:r>
    </w:p>
    <w:p w:rsidR="008A19A6" w:rsidRPr="007E51B1" w:rsidRDefault="008A19A6" w:rsidP="008A19A6">
      <w:pPr>
        <w:pStyle w:val="af"/>
        <w:spacing w:line="360" w:lineRule="auto"/>
        <w:ind w:firstLine="708"/>
        <w:jc w:val="both"/>
        <w:rPr>
          <w:rFonts w:ascii="Times New Roman" w:hAnsi="Times New Roman" w:cs="Times New Roman"/>
          <w:sz w:val="28"/>
          <w:szCs w:val="28"/>
          <w:lang w:eastAsia="ru-RU"/>
        </w:rPr>
      </w:pPr>
      <w:r w:rsidRPr="007E51B1">
        <w:rPr>
          <w:rFonts w:ascii="Times New Roman" w:hAnsi="Times New Roman" w:cs="Times New Roman"/>
          <w:sz w:val="28"/>
          <w:szCs w:val="28"/>
          <w:lang w:eastAsia="ru-RU"/>
        </w:rPr>
        <w:t xml:space="preserve">К услугам, которые </w:t>
      </w:r>
      <w:proofErr w:type="gramStart"/>
      <w:r w:rsidRPr="007E51B1">
        <w:rPr>
          <w:rFonts w:ascii="Times New Roman" w:hAnsi="Times New Roman" w:cs="Times New Roman"/>
          <w:sz w:val="28"/>
          <w:szCs w:val="28"/>
          <w:lang w:eastAsia="ru-RU"/>
        </w:rPr>
        <w:t>предоставляются в этих учреждениях относятся</w:t>
      </w:r>
      <w:proofErr w:type="gramEnd"/>
      <w:r w:rsidRPr="007E51B1">
        <w:rPr>
          <w:rFonts w:ascii="Times New Roman" w:hAnsi="Times New Roman" w:cs="Times New Roman"/>
          <w:sz w:val="28"/>
          <w:szCs w:val="28"/>
          <w:lang w:eastAsia="ru-RU"/>
        </w:rPr>
        <w:t>:</w:t>
      </w:r>
    </w:p>
    <w:p w:rsidR="008A19A6" w:rsidRPr="007E51B1" w:rsidRDefault="008A19A6" w:rsidP="008A19A6">
      <w:pPr>
        <w:pStyle w:val="af"/>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7E51B1">
        <w:rPr>
          <w:rFonts w:ascii="Times New Roman" w:hAnsi="Times New Roman" w:cs="Times New Roman"/>
          <w:sz w:val="28"/>
          <w:szCs w:val="28"/>
          <w:lang w:eastAsia="ru-RU"/>
        </w:rPr>
        <w:t>Материальная поддержка нуждающихся граждан в соответствии с действующим законодательством – субсидии, пособия, доплаты, компенсационные выплаты.</w:t>
      </w:r>
    </w:p>
    <w:p w:rsidR="008A19A6" w:rsidRPr="007E51B1" w:rsidRDefault="008A19A6" w:rsidP="008A19A6">
      <w:pPr>
        <w:pStyle w:val="af"/>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7E51B1">
        <w:rPr>
          <w:rFonts w:ascii="Times New Roman" w:hAnsi="Times New Roman" w:cs="Times New Roman"/>
          <w:sz w:val="28"/>
          <w:szCs w:val="28"/>
          <w:lang w:eastAsia="ru-RU"/>
        </w:rPr>
        <w:t>Патронаж и социальное обслуживание инвалидов и пожилых людей.</w:t>
      </w:r>
    </w:p>
    <w:p w:rsidR="008A19A6" w:rsidRPr="007E51B1" w:rsidRDefault="008A19A6" w:rsidP="008A19A6">
      <w:pPr>
        <w:pStyle w:val="af"/>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7E51B1">
        <w:rPr>
          <w:rFonts w:ascii="Times New Roman" w:hAnsi="Times New Roman" w:cs="Times New Roman"/>
          <w:sz w:val="28"/>
          <w:szCs w:val="28"/>
          <w:lang w:eastAsia="ru-RU"/>
        </w:rPr>
        <w:t>Проведение мероприятий, направленных на решение определенных проблем социального характера и их профилактику.</w:t>
      </w:r>
    </w:p>
    <w:p w:rsidR="008A19A6" w:rsidRPr="007E51B1" w:rsidRDefault="008A19A6" w:rsidP="008A19A6">
      <w:pPr>
        <w:pStyle w:val="af"/>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7E51B1">
        <w:rPr>
          <w:rFonts w:ascii="Times New Roman" w:hAnsi="Times New Roman" w:cs="Times New Roman"/>
          <w:sz w:val="28"/>
          <w:szCs w:val="28"/>
          <w:lang w:eastAsia="ru-RU"/>
        </w:rPr>
        <w:t xml:space="preserve">Сопровождение и учет подростков с </w:t>
      </w:r>
      <w:proofErr w:type="spellStart"/>
      <w:r w:rsidRPr="007E51B1">
        <w:rPr>
          <w:rFonts w:ascii="Times New Roman" w:hAnsi="Times New Roman" w:cs="Times New Roman"/>
          <w:sz w:val="28"/>
          <w:szCs w:val="28"/>
          <w:lang w:eastAsia="ru-RU"/>
        </w:rPr>
        <w:t>девиантным</w:t>
      </w:r>
      <w:proofErr w:type="spellEnd"/>
      <w:r w:rsidRPr="007E51B1">
        <w:rPr>
          <w:rFonts w:ascii="Times New Roman" w:hAnsi="Times New Roman" w:cs="Times New Roman"/>
          <w:sz w:val="28"/>
          <w:szCs w:val="28"/>
          <w:lang w:eastAsia="ru-RU"/>
        </w:rPr>
        <w:t xml:space="preserve"> поведением.</w:t>
      </w:r>
    </w:p>
    <w:p w:rsidR="008A19A6" w:rsidRPr="007E51B1" w:rsidRDefault="008A19A6" w:rsidP="008A19A6">
      <w:pPr>
        <w:pStyle w:val="af"/>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7E51B1">
        <w:rPr>
          <w:rFonts w:ascii="Times New Roman" w:hAnsi="Times New Roman" w:cs="Times New Roman"/>
          <w:sz w:val="28"/>
          <w:szCs w:val="28"/>
          <w:lang w:eastAsia="ru-RU"/>
        </w:rPr>
        <w:t xml:space="preserve">Оказание помощи при прохождении </w:t>
      </w:r>
      <w:proofErr w:type="spellStart"/>
      <w:r w:rsidRPr="007E51B1">
        <w:rPr>
          <w:rFonts w:ascii="Times New Roman" w:hAnsi="Times New Roman" w:cs="Times New Roman"/>
          <w:sz w:val="28"/>
          <w:szCs w:val="28"/>
          <w:lang w:eastAsia="ru-RU"/>
        </w:rPr>
        <w:t>медико</w:t>
      </w:r>
      <w:proofErr w:type="spellEnd"/>
      <w:r w:rsidRPr="007E51B1">
        <w:rPr>
          <w:rFonts w:ascii="Times New Roman" w:hAnsi="Times New Roman" w:cs="Times New Roman"/>
          <w:sz w:val="28"/>
          <w:szCs w:val="28"/>
          <w:lang w:eastAsia="ru-RU"/>
        </w:rPr>
        <w:t xml:space="preserve"> – социальной экспертизы.</w:t>
      </w:r>
    </w:p>
    <w:p w:rsidR="008A19A6" w:rsidRPr="007E51B1" w:rsidRDefault="008A19A6" w:rsidP="008A19A6">
      <w:pPr>
        <w:pStyle w:val="af"/>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Pr="007E51B1">
        <w:rPr>
          <w:rFonts w:ascii="Times New Roman" w:hAnsi="Times New Roman" w:cs="Times New Roman"/>
          <w:sz w:val="28"/>
          <w:szCs w:val="28"/>
          <w:lang w:eastAsia="ru-RU"/>
        </w:rPr>
        <w:t>Организация летнего отдыха детей и подростков – предоставление путевок.</w:t>
      </w:r>
    </w:p>
    <w:p w:rsidR="008A19A6" w:rsidRPr="007E51B1" w:rsidRDefault="008A19A6" w:rsidP="008A19A6">
      <w:pPr>
        <w:pStyle w:val="af"/>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Pr="007E51B1">
        <w:rPr>
          <w:rFonts w:ascii="Times New Roman" w:hAnsi="Times New Roman" w:cs="Times New Roman"/>
          <w:sz w:val="28"/>
          <w:szCs w:val="28"/>
          <w:lang w:eastAsia="ru-RU"/>
        </w:rPr>
        <w:t>Оказание консультативной и психологической помощи.</w:t>
      </w:r>
    </w:p>
    <w:p w:rsidR="008A19A6" w:rsidRPr="007E51B1" w:rsidRDefault="008A19A6" w:rsidP="008A19A6">
      <w:pPr>
        <w:pStyle w:val="af"/>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w:t>
      </w:r>
      <w:r w:rsidRPr="007E51B1">
        <w:rPr>
          <w:rFonts w:ascii="Times New Roman" w:hAnsi="Times New Roman" w:cs="Times New Roman"/>
          <w:sz w:val="28"/>
          <w:szCs w:val="28"/>
          <w:lang w:eastAsia="ru-RU"/>
        </w:rPr>
        <w:t>Проведение реабилитационных мероприятий.</w:t>
      </w:r>
    </w:p>
    <w:p w:rsidR="008A19A6" w:rsidRDefault="008A19A6" w:rsidP="008A19A6">
      <w:pPr>
        <w:pStyle w:val="af"/>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7E51B1">
        <w:rPr>
          <w:rFonts w:ascii="Times New Roman" w:hAnsi="Times New Roman" w:cs="Times New Roman"/>
          <w:sz w:val="28"/>
          <w:szCs w:val="28"/>
          <w:lang w:eastAsia="ru-RU"/>
        </w:rPr>
        <w:t>Решение вопросов в сфере трудовых отношений (специальная оценка рабочих мест, охрана труда женщин, несовершеннолетних лиц).</w:t>
      </w:r>
    </w:p>
    <w:p w:rsidR="008A19A6" w:rsidRPr="00AD4216" w:rsidRDefault="008A19A6" w:rsidP="008A19A6">
      <w:pPr>
        <w:pStyle w:val="af"/>
        <w:spacing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lang w:eastAsia="ru-RU"/>
        </w:rPr>
        <w:t xml:space="preserve">Отдельно хочется рассмотреть вопрос в виде материальной поддержки </w:t>
      </w:r>
      <w:r w:rsidRPr="007E51B1">
        <w:rPr>
          <w:rFonts w:ascii="Times New Roman" w:hAnsi="Times New Roman" w:cs="Times New Roman"/>
          <w:sz w:val="28"/>
          <w:szCs w:val="28"/>
          <w:lang w:eastAsia="ru-RU"/>
        </w:rPr>
        <w:t>нуждающихся граждан в соответствии с действующим законодательством</w:t>
      </w:r>
      <w:r>
        <w:rPr>
          <w:rFonts w:ascii="Times New Roman" w:hAnsi="Times New Roman" w:cs="Times New Roman"/>
          <w:sz w:val="28"/>
          <w:szCs w:val="28"/>
          <w:lang w:eastAsia="ru-RU"/>
        </w:rPr>
        <w:t xml:space="preserve">, а именно назначение </w:t>
      </w:r>
      <w:r w:rsidRPr="00AD4216">
        <w:rPr>
          <w:rFonts w:ascii="Times New Roman" w:hAnsi="Times New Roman" w:cs="Times New Roman"/>
          <w:color w:val="000000"/>
          <w:sz w:val="28"/>
          <w:szCs w:val="28"/>
          <w:shd w:val="clear" w:color="auto" w:fill="FFFFFF"/>
        </w:rPr>
        <w:t>субсидий на оплату жилого помещения и коммунальных услуг.</w:t>
      </w:r>
    </w:p>
    <w:p w:rsidR="008A19A6" w:rsidRPr="00AD4216" w:rsidRDefault="008A19A6" w:rsidP="008A19A6">
      <w:pPr>
        <w:pStyle w:val="af"/>
        <w:spacing w:line="360" w:lineRule="auto"/>
        <w:ind w:firstLine="708"/>
        <w:jc w:val="both"/>
        <w:rPr>
          <w:rFonts w:ascii="Times New Roman" w:hAnsi="Times New Roman" w:cs="Times New Roman"/>
          <w:color w:val="000000"/>
          <w:sz w:val="28"/>
          <w:szCs w:val="28"/>
        </w:rPr>
      </w:pPr>
      <w:r w:rsidRPr="00AD4216">
        <w:rPr>
          <w:rFonts w:ascii="Times New Roman" w:hAnsi="Times New Roman" w:cs="Times New Roman"/>
          <w:color w:val="000000"/>
          <w:sz w:val="28"/>
          <w:szCs w:val="28"/>
          <w:shd w:val="clear" w:color="auto" w:fill="FFFFFF"/>
        </w:rPr>
        <w:lastRenderedPageBreak/>
        <w:t>Порядок и условия предоставления субсидий определены федеральным законодательством: статьей 159 Жилищного кодекса Российской Федерации, Правилами предоставления субсидий на оплату жилого помещения и коммунальных услуг, утвержденными Постановлением Правительства РФ от 14.12.2005 № 761.</w:t>
      </w:r>
    </w:p>
    <w:p w:rsidR="008A19A6" w:rsidRDefault="008A19A6" w:rsidP="008A19A6">
      <w:pPr>
        <w:pStyle w:val="af"/>
        <w:spacing w:line="360" w:lineRule="auto"/>
        <w:ind w:firstLine="708"/>
        <w:jc w:val="both"/>
        <w:rPr>
          <w:rFonts w:ascii="Times New Roman" w:hAnsi="Times New Roman" w:cs="Times New Roman"/>
          <w:color w:val="000000"/>
          <w:sz w:val="28"/>
          <w:szCs w:val="28"/>
        </w:rPr>
      </w:pPr>
      <w:r w:rsidRPr="00AD4216">
        <w:rPr>
          <w:rFonts w:ascii="Times New Roman" w:hAnsi="Times New Roman" w:cs="Times New Roman"/>
          <w:color w:val="000000"/>
          <w:sz w:val="28"/>
          <w:szCs w:val="28"/>
          <w:shd w:val="clear" w:color="auto" w:fill="FFFFFF"/>
        </w:rPr>
        <w:t>Субсидия является помощью гражданам в оплате жилищно-коммунальных услуг. Предоставление субсидии носит заявительный характер и предоставляется сроком на 6 месяцев.</w:t>
      </w:r>
    </w:p>
    <w:p w:rsidR="008A19A6" w:rsidRDefault="008A19A6" w:rsidP="008A19A6">
      <w:pPr>
        <w:pStyle w:val="af"/>
        <w:spacing w:line="360" w:lineRule="auto"/>
        <w:ind w:firstLine="708"/>
        <w:jc w:val="both"/>
        <w:rPr>
          <w:rFonts w:ascii="Times New Roman" w:hAnsi="Times New Roman" w:cs="Times New Roman"/>
          <w:color w:val="000000"/>
          <w:sz w:val="28"/>
          <w:szCs w:val="28"/>
        </w:rPr>
      </w:pPr>
      <w:r w:rsidRPr="00AD4216">
        <w:rPr>
          <w:rFonts w:ascii="Times New Roman" w:hAnsi="Times New Roman" w:cs="Times New Roman"/>
          <w:color w:val="000000"/>
          <w:sz w:val="28"/>
          <w:szCs w:val="28"/>
          <w:shd w:val="clear" w:color="auto" w:fill="FFFFFF"/>
        </w:rPr>
        <w:t>За субсидией могут обратит</w:t>
      </w:r>
      <w:r>
        <w:rPr>
          <w:rFonts w:ascii="Times New Roman" w:hAnsi="Times New Roman" w:cs="Times New Roman"/>
          <w:color w:val="000000"/>
          <w:sz w:val="28"/>
          <w:szCs w:val="28"/>
          <w:shd w:val="clear" w:color="auto" w:fill="FFFFFF"/>
        </w:rPr>
        <w:t>ь</w:t>
      </w:r>
      <w:r w:rsidRPr="00AD4216">
        <w:rPr>
          <w:rFonts w:ascii="Times New Roman" w:hAnsi="Times New Roman" w:cs="Times New Roman"/>
          <w:color w:val="000000"/>
          <w:sz w:val="28"/>
          <w:szCs w:val="28"/>
          <w:shd w:val="clear" w:color="auto" w:fill="FFFFFF"/>
        </w:rPr>
        <w:t>ся пользователи жилых помещений государственного и муниципального жилищных фондов, наниматели по договорам найма жилых помещений частного жилищного фонда, члены жилищных кооперативов, а так же собственники жилых помещений</w:t>
      </w:r>
      <w:r w:rsidRPr="00AD4216">
        <w:rPr>
          <w:rFonts w:ascii="Times New Roman" w:hAnsi="Times New Roman" w:cs="Times New Roman"/>
          <w:color w:val="000000"/>
          <w:sz w:val="28"/>
          <w:szCs w:val="28"/>
        </w:rPr>
        <w:t>.</w:t>
      </w:r>
    </w:p>
    <w:p w:rsidR="008A19A6" w:rsidRDefault="008A19A6" w:rsidP="008A19A6">
      <w:pPr>
        <w:pStyle w:val="af"/>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 назначением субсидии можно обратиться: </w:t>
      </w:r>
    </w:p>
    <w:p w:rsidR="008A19A6" w:rsidRPr="001F1069" w:rsidRDefault="008A19A6" w:rsidP="008A19A6">
      <w:pPr>
        <w:pStyle w:val="af"/>
        <w:spacing w:line="360" w:lineRule="auto"/>
        <w:ind w:firstLine="708"/>
        <w:jc w:val="both"/>
        <w:rPr>
          <w:rFonts w:ascii="Times New Roman" w:hAnsi="Times New Roman" w:cs="Times New Roman"/>
          <w:color w:val="000000"/>
          <w:sz w:val="28"/>
          <w:szCs w:val="28"/>
          <w:shd w:val="clear" w:color="auto" w:fill="FFFFFF"/>
        </w:rPr>
      </w:pPr>
      <w:r w:rsidRPr="001F1069">
        <w:rPr>
          <w:rFonts w:ascii="Times New Roman" w:hAnsi="Times New Roman" w:cs="Times New Roman"/>
          <w:color w:val="000000"/>
          <w:sz w:val="28"/>
          <w:szCs w:val="28"/>
          <w:shd w:val="clear" w:color="auto" w:fill="FFFFFF"/>
        </w:rPr>
        <w:t xml:space="preserve">1) лично либо через представителя: </w:t>
      </w:r>
    </w:p>
    <w:p w:rsidR="008A19A6" w:rsidRPr="001F1069" w:rsidRDefault="008A19A6" w:rsidP="008A19A6">
      <w:pPr>
        <w:pStyle w:val="af"/>
        <w:spacing w:line="360" w:lineRule="auto"/>
        <w:ind w:firstLine="708"/>
        <w:jc w:val="both"/>
        <w:rPr>
          <w:rFonts w:ascii="Times New Roman" w:hAnsi="Times New Roman" w:cs="Times New Roman"/>
          <w:color w:val="000000"/>
          <w:sz w:val="28"/>
          <w:szCs w:val="28"/>
          <w:shd w:val="clear" w:color="auto" w:fill="FFFFFF"/>
        </w:rPr>
      </w:pPr>
      <w:r w:rsidRPr="001F1069">
        <w:rPr>
          <w:rFonts w:ascii="Times New Roman" w:hAnsi="Times New Roman" w:cs="Times New Roman"/>
          <w:color w:val="000000"/>
          <w:sz w:val="28"/>
          <w:szCs w:val="28"/>
          <w:shd w:val="clear" w:color="auto" w:fill="FFFFFF"/>
        </w:rPr>
        <w:t xml:space="preserve">а) в управление социальной защиты населения по месту жительства; </w:t>
      </w:r>
    </w:p>
    <w:p w:rsidR="008A19A6" w:rsidRPr="001F1069" w:rsidRDefault="008A19A6" w:rsidP="008A19A6">
      <w:pPr>
        <w:pStyle w:val="af"/>
        <w:spacing w:line="360" w:lineRule="auto"/>
        <w:ind w:firstLine="708"/>
        <w:jc w:val="both"/>
        <w:rPr>
          <w:rFonts w:ascii="Times New Roman" w:hAnsi="Times New Roman" w:cs="Times New Roman"/>
          <w:color w:val="000000"/>
          <w:sz w:val="28"/>
          <w:szCs w:val="28"/>
          <w:shd w:val="clear" w:color="auto" w:fill="FFFFFF"/>
        </w:rPr>
      </w:pPr>
      <w:r w:rsidRPr="001F1069">
        <w:rPr>
          <w:rFonts w:ascii="Times New Roman" w:hAnsi="Times New Roman" w:cs="Times New Roman"/>
          <w:color w:val="000000"/>
          <w:sz w:val="28"/>
          <w:szCs w:val="28"/>
          <w:shd w:val="clear" w:color="auto" w:fill="FFFFFF"/>
        </w:rPr>
        <w:t xml:space="preserve">б) в многофункциональный центр предоставления государственных и муниципальных услуг; </w:t>
      </w:r>
    </w:p>
    <w:p w:rsidR="008A19A6" w:rsidRPr="001F1069" w:rsidRDefault="008A19A6" w:rsidP="008A19A6">
      <w:pPr>
        <w:pStyle w:val="af"/>
        <w:spacing w:line="360" w:lineRule="auto"/>
        <w:ind w:firstLine="708"/>
        <w:jc w:val="both"/>
        <w:rPr>
          <w:rFonts w:ascii="Times New Roman" w:hAnsi="Times New Roman" w:cs="Times New Roman"/>
          <w:color w:val="000000"/>
          <w:sz w:val="28"/>
          <w:szCs w:val="28"/>
          <w:shd w:val="clear" w:color="auto" w:fill="FFFFFF"/>
        </w:rPr>
      </w:pPr>
      <w:r w:rsidRPr="001F1069">
        <w:rPr>
          <w:rFonts w:ascii="Times New Roman" w:hAnsi="Times New Roman" w:cs="Times New Roman"/>
          <w:color w:val="000000"/>
          <w:sz w:val="28"/>
          <w:szCs w:val="28"/>
          <w:shd w:val="clear" w:color="auto" w:fill="FFFFFF"/>
        </w:rPr>
        <w:t xml:space="preserve">2) по почте заказным письмом; </w:t>
      </w:r>
    </w:p>
    <w:p w:rsidR="008A19A6" w:rsidRDefault="008A19A6" w:rsidP="008A19A6">
      <w:pPr>
        <w:pStyle w:val="af"/>
        <w:spacing w:line="360" w:lineRule="auto"/>
        <w:ind w:firstLine="708"/>
        <w:jc w:val="both"/>
        <w:rPr>
          <w:rFonts w:ascii="Times New Roman" w:hAnsi="Times New Roman" w:cs="Times New Roman"/>
          <w:color w:val="000000"/>
          <w:sz w:val="28"/>
          <w:szCs w:val="28"/>
          <w:shd w:val="clear" w:color="auto" w:fill="FFFFFF"/>
        </w:rPr>
      </w:pPr>
      <w:r w:rsidRPr="001F1069">
        <w:rPr>
          <w:rFonts w:ascii="Times New Roman" w:hAnsi="Times New Roman" w:cs="Times New Roman"/>
          <w:color w:val="000000"/>
          <w:sz w:val="28"/>
          <w:szCs w:val="28"/>
          <w:shd w:val="clear" w:color="auto" w:fill="FFFFFF"/>
        </w:rPr>
        <w:t>3) в электронной форме с использованием информационно-телекоммуникационных технологий, в том числе федеральной государственной системы «Единый портал государственных и муниципальных услуг (функций)».</w:t>
      </w:r>
    </w:p>
    <w:p w:rsidR="008A19A6" w:rsidRPr="001F1069" w:rsidRDefault="008A19A6" w:rsidP="008A19A6">
      <w:pPr>
        <w:pStyle w:val="af"/>
        <w:spacing w:line="360" w:lineRule="auto"/>
        <w:ind w:firstLine="708"/>
        <w:jc w:val="both"/>
        <w:rPr>
          <w:rFonts w:ascii="Times New Roman" w:hAnsi="Times New Roman" w:cs="Times New Roman"/>
          <w:color w:val="000000"/>
          <w:sz w:val="28"/>
          <w:szCs w:val="28"/>
        </w:rPr>
      </w:pPr>
      <w:proofErr w:type="gramStart"/>
      <w:r w:rsidRPr="001F1069">
        <w:rPr>
          <w:rFonts w:ascii="Times New Roman" w:hAnsi="Times New Roman" w:cs="Times New Roman"/>
          <w:color w:val="000000"/>
          <w:sz w:val="28"/>
          <w:szCs w:val="28"/>
          <w:shd w:val="clear" w:color="auto" w:fill="FFFFFF"/>
        </w:rPr>
        <w:t>Величина субсидий определяется как разница между расходами на оплату ЖКУ, рассчитанными исходя из стандарта стоимости ЖКУ, и МДД граждан</w:t>
      </w:r>
      <w:r>
        <w:rPr>
          <w:rFonts w:ascii="Times New Roman" w:hAnsi="Times New Roman" w:cs="Times New Roman"/>
          <w:color w:val="000000"/>
          <w:sz w:val="28"/>
          <w:szCs w:val="28"/>
          <w:shd w:val="clear" w:color="auto" w:fill="FFFFFF"/>
        </w:rPr>
        <w:t xml:space="preserve"> (</w:t>
      </w:r>
      <w:r w:rsidRPr="001F1069">
        <w:rPr>
          <w:rFonts w:ascii="Times New Roman" w:hAnsi="Times New Roman" w:cs="Times New Roman"/>
          <w:color w:val="000000"/>
          <w:sz w:val="28"/>
          <w:szCs w:val="28"/>
          <w:shd w:val="clear" w:color="auto" w:fill="FFFFFF"/>
        </w:rPr>
        <w:t>региональный стандарт максимально допустимой доли расходов граждан на оплату жилого помещения и коммунальных услуг в совокупном доходе семьи)</w:t>
      </w:r>
      <w:r>
        <w:rPr>
          <w:rFonts w:ascii="Times New Roman" w:hAnsi="Times New Roman" w:cs="Times New Roman"/>
          <w:color w:val="000000"/>
          <w:sz w:val="28"/>
          <w:szCs w:val="28"/>
          <w:shd w:val="clear" w:color="auto" w:fill="FFFFFF"/>
        </w:rPr>
        <w:t xml:space="preserve"> </w:t>
      </w:r>
      <w:r w:rsidRPr="001F1069">
        <w:rPr>
          <w:rFonts w:ascii="Times New Roman" w:hAnsi="Times New Roman" w:cs="Times New Roman"/>
          <w:color w:val="000000"/>
          <w:sz w:val="28"/>
          <w:szCs w:val="28"/>
          <w:shd w:val="clear" w:color="auto" w:fill="FFFFFF"/>
        </w:rPr>
        <w:t>на оплату ЖКУ в совокупном доходе семьи (22 % совокупного дохода семьи или 18% - для семей со среднедушевым доходом до 2-х (включительно) величин установленного</w:t>
      </w:r>
      <w:proofErr w:type="gramEnd"/>
      <w:r w:rsidRPr="001F1069">
        <w:rPr>
          <w:rFonts w:ascii="Times New Roman" w:hAnsi="Times New Roman" w:cs="Times New Roman"/>
          <w:color w:val="000000"/>
          <w:sz w:val="28"/>
          <w:szCs w:val="28"/>
          <w:shd w:val="clear" w:color="auto" w:fill="FFFFFF"/>
        </w:rPr>
        <w:t xml:space="preserve"> в крае прожиточного минимума). Если размер субсидии, рассчитанный исходя из стандартов стоимости ЖКУ </w:t>
      </w:r>
      <w:r w:rsidRPr="001F1069">
        <w:rPr>
          <w:rFonts w:ascii="Times New Roman" w:hAnsi="Times New Roman" w:cs="Times New Roman"/>
          <w:color w:val="000000"/>
          <w:sz w:val="28"/>
          <w:szCs w:val="28"/>
          <w:shd w:val="clear" w:color="auto" w:fill="FFFFFF"/>
        </w:rPr>
        <w:lastRenderedPageBreak/>
        <w:t>выше фактических платежей за ЖКУ, субсидия выплачивается в размере фактических платежей. В случае</w:t>
      </w:r>
      <w:proofErr w:type="gramStart"/>
      <w:r w:rsidRPr="001F1069">
        <w:rPr>
          <w:rFonts w:ascii="Times New Roman" w:hAnsi="Times New Roman" w:cs="Times New Roman"/>
          <w:color w:val="000000"/>
          <w:sz w:val="28"/>
          <w:szCs w:val="28"/>
          <w:shd w:val="clear" w:color="auto" w:fill="FFFFFF"/>
        </w:rPr>
        <w:t>,</w:t>
      </w:r>
      <w:proofErr w:type="gramEnd"/>
      <w:r w:rsidRPr="001F1069">
        <w:rPr>
          <w:rFonts w:ascii="Times New Roman" w:hAnsi="Times New Roman" w:cs="Times New Roman"/>
          <w:color w:val="000000"/>
          <w:sz w:val="28"/>
          <w:szCs w:val="28"/>
          <w:shd w:val="clear" w:color="auto" w:fill="FFFFFF"/>
        </w:rPr>
        <w:t xml:space="preserve"> если заявитель и (или) члены его семьи, являются получателями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8A19A6" w:rsidRDefault="008A19A6" w:rsidP="008A19A6">
      <w:pPr>
        <w:pStyle w:val="af"/>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большинство государственных органов и органов местного самоуправления, уполномоченных на принятие и рассмотрение обращений в рамках своей компетенции, обращения граждан могут поступать в ходе личного приема, по почте, а так же передаваться через канцелярию.</w:t>
      </w:r>
    </w:p>
    <w:p w:rsidR="008A19A6" w:rsidRPr="00401DD3" w:rsidRDefault="008A19A6" w:rsidP="008A19A6">
      <w:pPr>
        <w:pStyle w:val="af"/>
        <w:spacing w:line="360" w:lineRule="auto"/>
        <w:ind w:firstLine="708"/>
        <w:jc w:val="both"/>
        <w:rPr>
          <w:rFonts w:ascii="Times New Roman" w:hAnsi="Times New Roman" w:cs="Times New Roman"/>
          <w:sz w:val="28"/>
          <w:szCs w:val="28"/>
        </w:rPr>
      </w:pPr>
      <w:r w:rsidRPr="00401DD3">
        <w:rPr>
          <w:rFonts w:ascii="Times New Roman" w:hAnsi="Times New Roman" w:cs="Times New Roman"/>
          <w:sz w:val="28"/>
          <w:szCs w:val="28"/>
        </w:rPr>
        <w:t>Работа по рассмотрению обращений граждан в Министерство социального развития Республики Марий Эл производится в соответствии с Федеральным законом от 02 мая 206 гола №59-ФЗ и Порядком организации работы с обращениями граждан в Министерстве, утвержденным приказом Министерства от 28 июня 2017 года №335.</w:t>
      </w:r>
    </w:p>
    <w:p w:rsidR="008A19A6" w:rsidRPr="00AD4216" w:rsidRDefault="008A19A6" w:rsidP="008A19A6">
      <w:pPr>
        <w:pStyle w:val="af"/>
        <w:spacing w:line="360" w:lineRule="auto"/>
        <w:ind w:firstLine="708"/>
        <w:jc w:val="both"/>
        <w:rPr>
          <w:rFonts w:ascii="Times New Roman" w:hAnsi="Times New Roman" w:cs="Times New Roman"/>
          <w:sz w:val="28"/>
          <w:szCs w:val="28"/>
        </w:rPr>
      </w:pPr>
      <w:r w:rsidRPr="00AD4216">
        <w:rPr>
          <w:rFonts w:ascii="Times New Roman" w:hAnsi="Times New Roman" w:cs="Times New Roman"/>
          <w:sz w:val="28"/>
          <w:szCs w:val="28"/>
        </w:rPr>
        <w:t>Направить обращение в Министерство социального развития Республики Марий Эл можете следующими способами:</w:t>
      </w:r>
    </w:p>
    <w:p w:rsidR="008A19A6" w:rsidRPr="00401DD3" w:rsidRDefault="008A19A6" w:rsidP="008A19A6">
      <w:pPr>
        <w:pStyle w:val="af"/>
        <w:spacing w:line="360" w:lineRule="auto"/>
        <w:jc w:val="both"/>
        <w:rPr>
          <w:rFonts w:ascii="Times New Roman" w:hAnsi="Times New Roman" w:cs="Times New Roman"/>
          <w:sz w:val="28"/>
          <w:szCs w:val="28"/>
        </w:rPr>
      </w:pPr>
      <w:r w:rsidRPr="00401DD3">
        <w:rPr>
          <w:rFonts w:ascii="Times New Roman" w:hAnsi="Times New Roman" w:cs="Times New Roman"/>
          <w:sz w:val="28"/>
          <w:szCs w:val="28"/>
        </w:rPr>
        <w:t> </w:t>
      </w:r>
      <w:r>
        <w:rPr>
          <w:rFonts w:ascii="Times New Roman" w:hAnsi="Times New Roman" w:cs="Times New Roman"/>
          <w:sz w:val="28"/>
          <w:szCs w:val="28"/>
        </w:rPr>
        <w:tab/>
        <w:t xml:space="preserve">1) </w:t>
      </w:r>
      <w:r w:rsidRPr="00401DD3">
        <w:rPr>
          <w:rFonts w:ascii="Times New Roman" w:hAnsi="Times New Roman" w:cs="Times New Roman"/>
          <w:sz w:val="28"/>
          <w:szCs w:val="28"/>
        </w:rPr>
        <w:t>посредством почтовой связи по адресу:</w:t>
      </w:r>
    </w:p>
    <w:p w:rsidR="008A19A6" w:rsidRPr="00401DD3" w:rsidRDefault="008A19A6" w:rsidP="008A19A6">
      <w:pPr>
        <w:pStyle w:val="af"/>
        <w:spacing w:line="360" w:lineRule="auto"/>
        <w:jc w:val="both"/>
        <w:rPr>
          <w:rFonts w:ascii="Times New Roman" w:hAnsi="Times New Roman" w:cs="Times New Roman"/>
          <w:sz w:val="28"/>
          <w:szCs w:val="28"/>
        </w:rPr>
      </w:pPr>
      <w:r w:rsidRPr="00401DD3">
        <w:rPr>
          <w:rFonts w:ascii="Times New Roman" w:hAnsi="Times New Roman" w:cs="Times New Roman"/>
          <w:sz w:val="28"/>
          <w:szCs w:val="28"/>
        </w:rPr>
        <w:t>424033, г. Йошкар-Ола, набережная Брюгге, д.3</w:t>
      </w:r>
    </w:p>
    <w:p w:rsidR="008A19A6" w:rsidRPr="00401DD3" w:rsidRDefault="008A19A6" w:rsidP="008A19A6">
      <w:pPr>
        <w:pStyle w:val="af"/>
        <w:spacing w:line="360" w:lineRule="auto"/>
        <w:ind w:firstLine="708"/>
        <w:jc w:val="both"/>
        <w:rPr>
          <w:rFonts w:ascii="Times New Roman" w:hAnsi="Times New Roman" w:cs="Times New Roman"/>
          <w:sz w:val="28"/>
          <w:szCs w:val="28"/>
        </w:rPr>
      </w:pPr>
      <w:r w:rsidRPr="00401DD3">
        <w:rPr>
          <w:rFonts w:ascii="Times New Roman" w:hAnsi="Times New Roman" w:cs="Times New Roman"/>
          <w:sz w:val="28"/>
          <w:szCs w:val="28"/>
        </w:rPr>
        <w:t> </w:t>
      </w:r>
      <w:r>
        <w:rPr>
          <w:rFonts w:ascii="Times New Roman" w:hAnsi="Times New Roman" w:cs="Times New Roman"/>
          <w:sz w:val="28"/>
          <w:szCs w:val="28"/>
        </w:rPr>
        <w:t xml:space="preserve">2) </w:t>
      </w:r>
      <w:r w:rsidRPr="00401DD3">
        <w:rPr>
          <w:rFonts w:ascii="Times New Roman" w:hAnsi="Times New Roman" w:cs="Times New Roman"/>
          <w:sz w:val="28"/>
          <w:szCs w:val="28"/>
        </w:rPr>
        <w:t>лично:</w:t>
      </w:r>
    </w:p>
    <w:p w:rsidR="008A19A6" w:rsidRPr="00401DD3" w:rsidRDefault="008A19A6" w:rsidP="008A19A6">
      <w:pPr>
        <w:pStyle w:val="af"/>
        <w:spacing w:line="360" w:lineRule="auto"/>
        <w:jc w:val="both"/>
        <w:rPr>
          <w:rFonts w:ascii="Times New Roman" w:hAnsi="Times New Roman" w:cs="Times New Roman"/>
          <w:sz w:val="28"/>
          <w:szCs w:val="28"/>
        </w:rPr>
      </w:pPr>
      <w:r w:rsidRPr="00401DD3">
        <w:rPr>
          <w:rFonts w:ascii="Times New Roman" w:hAnsi="Times New Roman" w:cs="Times New Roman"/>
          <w:sz w:val="28"/>
          <w:szCs w:val="28"/>
        </w:rPr>
        <w:t>г. Йошкар-Ола, набережная Брюгге, д.3 (</w:t>
      </w:r>
      <w:hyperlink r:id="rId6" w:history="1">
        <w:r w:rsidRPr="00401DD3">
          <w:rPr>
            <w:rFonts w:ascii="Times New Roman" w:hAnsi="Times New Roman" w:cs="Times New Roman"/>
            <w:sz w:val="28"/>
            <w:szCs w:val="28"/>
          </w:rPr>
          <w:t>посмотреть на карте</w:t>
        </w:r>
      </w:hyperlink>
      <w:r w:rsidRPr="00401DD3">
        <w:rPr>
          <w:rFonts w:ascii="Times New Roman" w:hAnsi="Times New Roman" w:cs="Times New Roman"/>
          <w:sz w:val="28"/>
          <w:szCs w:val="28"/>
        </w:rPr>
        <w:t>)</w:t>
      </w:r>
    </w:p>
    <w:p w:rsidR="008A19A6" w:rsidRPr="00401DD3" w:rsidRDefault="008A19A6" w:rsidP="008A19A6">
      <w:pPr>
        <w:pStyle w:val="af"/>
        <w:spacing w:line="360" w:lineRule="auto"/>
        <w:ind w:firstLine="708"/>
        <w:jc w:val="both"/>
        <w:rPr>
          <w:rFonts w:ascii="Times New Roman" w:hAnsi="Times New Roman" w:cs="Times New Roman"/>
          <w:sz w:val="28"/>
          <w:szCs w:val="28"/>
        </w:rPr>
      </w:pPr>
      <w:r w:rsidRPr="00401DD3">
        <w:rPr>
          <w:rFonts w:ascii="Times New Roman" w:hAnsi="Times New Roman" w:cs="Times New Roman"/>
          <w:sz w:val="28"/>
          <w:szCs w:val="28"/>
        </w:rPr>
        <w:t> </w:t>
      </w:r>
      <w:r>
        <w:rPr>
          <w:rFonts w:ascii="Times New Roman" w:hAnsi="Times New Roman" w:cs="Times New Roman"/>
          <w:sz w:val="28"/>
          <w:szCs w:val="28"/>
        </w:rPr>
        <w:t xml:space="preserve">3) </w:t>
      </w:r>
      <w:r w:rsidRPr="00401DD3">
        <w:rPr>
          <w:rFonts w:ascii="Times New Roman" w:hAnsi="Times New Roman" w:cs="Times New Roman"/>
          <w:sz w:val="28"/>
          <w:szCs w:val="28"/>
        </w:rPr>
        <w:t>по электронной почте:</w:t>
      </w:r>
    </w:p>
    <w:p w:rsidR="008A19A6" w:rsidRPr="00401DD3" w:rsidRDefault="00CC2CC1" w:rsidP="008A19A6">
      <w:pPr>
        <w:pStyle w:val="af"/>
        <w:spacing w:line="360" w:lineRule="auto"/>
        <w:jc w:val="both"/>
        <w:rPr>
          <w:rFonts w:ascii="Times New Roman" w:hAnsi="Times New Roman" w:cs="Times New Roman"/>
          <w:sz w:val="28"/>
          <w:szCs w:val="28"/>
        </w:rPr>
      </w:pPr>
      <w:hyperlink r:id="rId7" w:history="1">
        <w:r w:rsidR="008A19A6" w:rsidRPr="00401DD3">
          <w:rPr>
            <w:rFonts w:ascii="Times New Roman" w:hAnsi="Times New Roman" w:cs="Times New Roman"/>
            <w:sz w:val="28"/>
            <w:szCs w:val="28"/>
          </w:rPr>
          <w:t>minso@mari-el.ru</w:t>
        </w:r>
      </w:hyperlink>
    </w:p>
    <w:p w:rsidR="008A19A6" w:rsidRDefault="008A19A6" w:rsidP="008A19A6">
      <w:pPr>
        <w:pStyle w:val="af"/>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В 2018 году в Министерство поступило 7826 обращений от граждан, в том числе 931 письменных, 6895 устных. Общее количество обращений по сравнению с аналогичным периодом прошлого года увеличилось – на 3,4% (258 обращений), при этом количество письменных обращений уменьшилось на 19% (225 обращений), количество устных обращений увеличилось на 7,5% (483 обращения).</w:t>
      </w:r>
    </w:p>
    <w:p w:rsidR="008A19A6" w:rsidRPr="007E51B1" w:rsidRDefault="008A19A6" w:rsidP="008A19A6">
      <w:pPr>
        <w:pStyle w:val="af"/>
        <w:spacing w:line="360" w:lineRule="auto"/>
        <w:ind w:firstLine="708"/>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lastRenderedPageBreak/>
        <w:drawing>
          <wp:inline distT="0" distB="0" distL="0" distR="0">
            <wp:extent cx="5486400" cy="3200400"/>
            <wp:effectExtent l="0" t="0" r="19050" b="1905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19A6" w:rsidRDefault="008A19A6" w:rsidP="008A19A6">
      <w:pPr>
        <w:pStyle w:val="af"/>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Рисунок 1 – Количество обращений граждан в Министерство социального развития 2016 - 2018 гг.</w:t>
      </w:r>
    </w:p>
    <w:p w:rsidR="008A19A6" w:rsidRDefault="008A19A6" w:rsidP="008A19A6"/>
    <w:p w:rsidR="008A19A6" w:rsidRDefault="008A19A6" w:rsidP="008A19A6">
      <w:pPr>
        <w:spacing w:line="360" w:lineRule="auto"/>
        <w:ind w:firstLine="708"/>
        <w:jc w:val="both"/>
        <w:rPr>
          <w:rFonts w:ascii="Times New Roman" w:hAnsi="Times New Roman" w:cs="Times New Roman"/>
          <w:sz w:val="28"/>
          <w:szCs w:val="28"/>
        </w:rPr>
      </w:pPr>
      <w:r w:rsidRPr="00401DD3">
        <w:rPr>
          <w:rFonts w:ascii="Times New Roman" w:hAnsi="Times New Roman" w:cs="Times New Roman"/>
          <w:sz w:val="28"/>
          <w:szCs w:val="28"/>
        </w:rPr>
        <w:t>В целом заметна нестабильность количества обращений, определенной тенденции нет.</w:t>
      </w:r>
    </w:p>
    <w:p w:rsidR="008A19A6" w:rsidRDefault="008A19A6" w:rsidP="008A19A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Из общего количества обращений, поступивших в Министерство в 2018 году, по 5634 обращениям заявителям даны соответствующие разъяснения, 1709 обращений удовлетворены.</w:t>
      </w:r>
    </w:p>
    <w:p w:rsidR="008A19A6" w:rsidRDefault="008A19A6" w:rsidP="008A19A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1 января 2019 года в стадии рассмотрения находятся 22 обращения, </w:t>
      </w:r>
      <w:proofErr w:type="gramStart"/>
      <w:r>
        <w:rPr>
          <w:rFonts w:ascii="Times New Roman" w:hAnsi="Times New Roman" w:cs="Times New Roman"/>
          <w:sz w:val="28"/>
          <w:szCs w:val="28"/>
        </w:rPr>
        <w:t>поступивших</w:t>
      </w:r>
      <w:proofErr w:type="gramEnd"/>
      <w:r>
        <w:rPr>
          <w:rFonts w:ascii="Times New Roman" w:hAnsi="Times New Roman" w:cs="Times New Roman"/>
          <w:sz w:val="28"/>
          <w:szCs w:val="28"/>
        </w:rPr>
        <w:t xml:space="preserve"> в Министерство в </w:t>
      </w:r>
      <w:r>
        <w:rPr>
          <w:rFonts w:ascii="Times New Roman" w:hAnsi="Times New Roman" w:cs="Times New Roman"/>
          <w:sz w:val="28"/>
          <w:szCs w:val="28"/>
          <w:lang w:val="en-US"/>
        </w:rPr>
        <w:t>IV</w:t>
      </w:r>
      <w:r>
        <w:rPr>
          <w:rFonts w:ascii="Times New Roman" w:hAnsi="Times New Roman" w:cs="Times New Roman"/>
          <w:sz w:val="28"/>
          <w:szCs w:val="28"/>
        </w:rPr>
        <w:t xml:space="preserve"> квартале 2018 года. </w:t>
      </w:r>
    </w:p>
    <w:p w:rsidR="008A19A6" w:rsidRPr="001F1069" w:rsidRDefault="008A19A6" w:rsidP="008A19A6">
      <w:pPr>
        <w:spacing w:line="36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486400" cy="3200400"/>
            <wp:effectExtent l="0" t="0" r="19050" b="1905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19A6" w:rsidRDefault="008A19A6" w:rsidP="008A19A6">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Рисунок 2 – Сравнительный анализ рассмотрения обращений за период с 2016 по 2018 годы.</w:t>
      </w:r>
    </w:p>
    <w:p w:rsidR="008A19A6" w:rsidRDefault="008A19A6" w:rsidP="008A19A6">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Исходя из полученных данных можно сказать</w:t>
      </w:r>
      <w:proofErr w:type="gramEnd"/>
      <w:r>
        <w:rPr>
          <w:rFonts w:ascii="Times New Roman" w:hAnsi="Times New Roman" w:cs="Times New Roman"/>
          <w:sz w:val="28"/>
          <w:szCs w:val="28"/>
        </w:rPr>
        <w:t>, что с каждым годом, количество обращений граждан растет, а так же растет показатель удовлетворенных обращений, в связи с этим можно сделать вывод, что поддержка социальной защиты оказывается с каждым годом в большей степени.</w:t>
      </w:r>
    </w:p>
    <w:p w:rsidR="008A19A6" w:rsidRPr="00610D3B" w:rsidRDefault="008A19A6" w:rsidP="008A19A6">
      <w:pPr>
        <w:pStyle w:val="af"/>
        <w:spacing w:line="360" w:lineRule="auto"/>
        <w:ind w:firstLine="708"/>
        <w:jc w:val="both"/>
        <w:rPr>
          <w:rFonts w:ascii="Times New Roman" w:hAnsi="Times New Roman" w:cs="Times New Roman"/>
          <w:sz w:val="28"/>
          <w:szCs w:val="28"/>
        </w:rPr>
      </w:pPr>
      <w:r w:rsidRPr="00610D3B">
        <w:rPr>
          <w:rFonts w:ascii="Times New Roman" w:hAnsi="Times New Roman" w:cs="Times New Roman"/>
          <w:sz w:val="28"/>
          <w:szCs w:val="28"/>
        </w:rPr>
        <w:t>Анализ поступивших обращений показывает, что граждане обращаются по вопросам, связанным с разъяснением действующего законодательства в области социального обслуживания населения и предоставления социальных услуг, предоставлением мер социальной поддержки отдельным категориям граждан, социальным обслуживанием в подведомственных Министерству организациях, улучшением жилищных условий отдельных категорий граждан, а также оказанием материальной помощи.</w:t>
      </w:r>
    </w:p>
    <w:p w:rsidR="008A19A6" w:rsidRPr="00610D3B" w:rsidRDefault="008A19A6" w:rsidP="008A19A6">
      <w:pPr>
        <w:pStyle w:val="af"/>
        <w:spacing w:line="360" w:lineRule="auto"/>
        <w:ind w:firstLine="708"/>
        <w:jc w:val="both"/>
        <w:rPr>
          <w:rFonts w:ascii="Times New Roman" w:hAnsi="Times New Roman" w:cs="Times New Roman"/>
          <w:sz w:val="28"/>
          <w:szCs w:val="28"/>
        </w:rPr>
      </w:pPr>
      <w:r w:rsidRPr="00610D3B">
        <w:rPr>
          <w:rFonts w:ascii="Times New Roman" w:hAnsi="Times New Roman" w:cs="Times New Roman"/>
          <w:sz w:val="28"/>
          <w:szCs w:val="28"/>
        </w:rPr>
        <w:t xml:space="preserve">В 2018 году на личный прием к министру социального развития Марий Эл в общественную приемную Министерства обратились 64 гражданина. Основные вопросы касались предоставления мер социальной поддержки, </w:t>
      </w:r>
      <w:r w:rsidRPr="00610D3B">
        <w:rPr>
          <w:rFonts w:ascii="Times New Roman" w:hAnsi="Times New Roman" w:cs="Times New Roman"/>
          <w:sz w:val="28"/>
          <w:szCs w:val="28"/>
        </w:rPr>
        <w:lastRenderedPageBreak/>
        <w:t xml:space="preserve">направления в стационарные учреждения системы социальной защиты, улучшений жилищных условий. </w:t>
      </w:r>
    </w:p>
    <w:p w:rsidR="008A19A6" w:rsidRDefault="008A19A6" w:rsidP="008A19A6">
      <w:pPr>
        <w:pStyle w:val="af"/>
        <w:spacing w:line="360" w:lineRule="auto"/>
        <w:ind w:firstLine="708"/>
        <w:jc w:val="both"/>
        <w:rPr>
          <w:rFonts w:ascii="Times New Roman" w:hAnsi="Times New Roman" w:cs="Times New Roman"/>
          <w:sz w:val="28"/>
          <w:szCs w:val="28"/>
        </w:rPr>
      </w:pPr>
      <w:r w:rsidRPr="00610D3B">
        <w:rPr>
          <w:rFonts w:ascii="Times New Roman" w:hAnsi="Times New Roman" w:cs="Times New Roman"/>
          <w:sz w:val="28"/>
          <w:szCs w:val="28"/>
        </w:rPr>
        <w:t xml:space="preserve">В 2018 году Министерством проводилась работа, направленная на устранение причин, способствующих повышению активности обращений. Так, по каждому вопросу, поставленному в обращении, даются подробные, компетентные разъяснения, соблюдаются сроки рассмотрения обращений. Кроме того, на официальном сайте Министерства и в средствах массовой информации размещаются разъяснения законодательства по вопросам, наиболее часто </w:t>
      </w:r>
      <w:proofErr w:type="gramStart"/>
      <w:r w:rsidRPr="00610D3B">
        <w:rPr>
          <w:rFonts w:ascii="Times New Roman" w:hAnsi="Times New Roman" w:cs="Times New Roman"/>
          <w:sz w:val="28"/>
          <w:szCs w:val="28"/>
        </w:rPr>
        <w:t>встречающимися</w:t>
      </w:r>
      <w:proofErr w:type="gramEnd"/>
      <w:r w:rsidRPr="00610D3B">
        <w:rPr>
          <w:rFonts w:ascii="Times New Roman" w:hAnsi="Times New Roman" w:cs="Times New Roman"/>
          <w:sz w:val="28"/>
          <w:szCs w:val="28"/>
        </w:rPr>
        <w:t xml:space="preserve"> в обращениях граждан. </w:t>
      </w:r>
    </w:p>
    <w:p w:rsidR="008A19A6" w:rsidRDefault="008A19A6" w:rsidP="008A19A6">
      <w:pPr>
        <w:pStyle w:val="af"/>
        <w:spacing w:line="360" w:lineRule="auto"/>
        <w:ind w:firstLine="708"/>
        <w:jc w:val="both"/>
        <w:rPr>
          <w:rFonts w:ascii="Times New Roman" w:hAnsi="Times New Roman" w:cs="Times New Roman"/>
          <w:sz w:val="28"/>
          <w:szCs w:val="28"/>
        </w:rPr>
      </w:pPr>
    </w:p>
    <w:p w:rsidR="008A19A6" w:rsidRDefault="008A19A6" w:rsidP="008A19A6">
      <w:pPr>
        <w:pStyle w:val="af"/>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Список литературы:</w:t>
      </w:r>
    </w:p>
    <w:p w:rsidR="008A19A6" w:rsidRDefault="008A19A6" w:rsidP="008A19A6">
      <w:pPr>
        <w:pStyle w:val="af"/>
        <w:spacing w:line="360" w:lineRule="auto"/>
        <w:ind w:firstLine="708"/>
        <w:jc w:val="both"/>
        <w:rPr>
          <w:rFonts w:ascii="Times New Roman" w:hAnsi="Times New Roman" w:cs="Times New Roman"/>
          <w:sz w:val="28"/>
          <w:szCs w:val="28"/>
        </w:rPr>
      </w:pPr>
    </w:p>
    <w:p w:rsidR="008A19A6" w:rsidRDefault="008A19A6" w:rsidP="008A19A6">
      <w:pPr>
        <w:pStyle w:val="af"/>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1. Конституция Российской Федерации (принята всенародным голосованием 12.12.1993) // СПС Консультант Плюс.</w:t>
      </w:r>
    </w:p>
    <w:p w:rsidR="008A19A6" w:rsidRDefault="008A19A6" w:rsidP="008A19A6">
      <w:pPr>
        <w:pStyle w:val="af"/>
        <w:spacing w:line="360" w:lineRule="auto"/>
        <w:ind w:firstLine="708"/>
        <w:jc w:val="both"/>
        <w:rPr>
          <w:rFonts w:ascii="Times New Roman" w:hAnsi="Times New Roman" w:cs="Times New Roman"/>
          <w:sz w:val="28"/>
          <w:szCs w:val="28"/>
        </w:rPr>
      </w:pPr>
      <w:r w:rsidRPr="00D26A33">
        <w:rPr>
          <w:rFonts w:ascii="Times New Roman" w:hAnsi="Times New Roman" w:cs="Times New Roman"/>
          <w:sz w:val="28"/>
          <w:szCs w:val="28"/>
        </w:rPr>
        <w:t>2. Федеральный закон от 02.05.2006 № 59-ФЗ (ред. 27.12.2018) «О порядке рассмотрения обращений граждан Российской Федерации»</w:t>
      </w:r>
      <w:r>
        <w:rPr>
          <w:rFonts w:ascii="Times New Roman" w:hAnsi="Times New Roman" w:cs="Times New Roman"/>
          <w:sz w:val="28"/>
          <w:szCs w:val="28"/>
        </w:rPr>
        <w:t xml:space="preserve"> // СПС Консультант Плюс.</w:t>
      </w:r>
    </w:p>
    <w:p w:rsidR="008A19A6" w:rsidRDefault="008A19A6" w:rsidP="008A19A6">
      <w:pPr>
        <w:pStyle w:val="af"/>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Официальный сайт Министерства социального развития Республики Марий Эл </w:t>
      </w:r>
      <w:r w:rsidRPr="00D26A33">
        <w:rPr>
          <w:rFonts w:ascii="Times New Roman" w:hAnsi="Times New Roman" w:cs="Times New Roman"/>
          <w:sz w:val="28"/>
          <w:szCs w:val="28"/>
        </w:rPr>
        <w:t>[</w:t>
      </w:r>
      <w:r>
        <w:rPr>
          <w:rFonts w:ascii="Times New Roman" w:hAnsi="Times New Roman" w:cs="Times New Roman"/>
          <w:sz w:val="28"/>
          <w:szCs w:val="28"/>
        </w:rPr>
        <w:t>электронный ресурс</w:t>
      </w:r>
      <w:r w:rsidRPr="00D26A33">
        <w:rPr>
          <w:rFonts w:ascii="Times New Roman" w:hAnsi="Times New Roman" w:cs="Times New Roman"/>
          <w:sz w:val="28"/>
          <w:szCs w:val="28"/>
        </w:rPr>
        <w:t>]</w:t>
      </w:r>
      <w:r>
        <w:rPr>
          <w:rFonts w:ascii="Times New Roman" w:hAnsi="Times New Roman" w:cs="Times New Roman"/>
          <w:sz w:val="28"/>
          <w:szCs w:val="28"/>
        </w:rPr>
        <w:t xml:space="preserve"> // </w:t>
      </w:r>
      <w:hyperlink r:id="rId10" w:history="1">
        <w:r w:rsidRPr="00D1638B">
          <w:rPr>
            <w:rStyle w:val="a6"/>
            <w:rFonts w:ascii="Times New Roman" w:hAnsi="Times New Roman" w:cs="Times New Roman"/>
            <w:sz w:val="28"/>
            <w:szCs w:val="28"/>
            <w:lang w:val="en-US"/>
          </w:rPr>
          <w:t>URL</w:t>
        </w:r>
        <w:r w:rsidRPr="00D1638B">
          <w:rPr>
            <w:rStyle w:val="a6"/>
            <w:rFonts w:ascii="Times New Roman" w:hAnsi="Times New Roman" w:cs="Times New Roman"/>
            <w:sz w:val="28"/>
            <w:szCs w:val="28"/>
          </w:rPr>
          <w:t>:</w:t>
        </w:r>
        <w:r w:rsidRPr="00D1638B">
          <w:rPr>
            <w:rStyle w:val="a6"/>
            <w:rFonts w:ascii="Times New Roman" w:hAnsi="Times New Roman" w:cs="Times New Roman"/>
            <w:sz w:val="28"/>
            <w:szCs w:val="28"/>
            <w:lang w:val="en-US"/>
          </w:rPr>
          <w:t>https</w:t>
        </w:r>
        <w:r w:rsidRPr="00D1638B">
          <w:rPr>
            <w:rStyle w:val="a6"/>
            <w:rFonts w:ascii="Times New Roman" w:hAnsi="Times New Roman" w:cs="Times New Roman"/>
            <w:sz w:val="28"/>
            <w:szCs w:val="28"/>
          </w:rPr>
          <w:t>//</w:t>
        </w:r>
        <w:proofErr w:type="spellStart"/>
        <w:r w:rsidRPr="00D1638B">
          <w:rPr>
            <w:rStyle w:val="a6"/>
            <w:rFonts w:ascii="Times New Roman" w:hAnsi="Times New Roman" w:cs="Times New Roman"/>
            <w:sz w:val="28"/>
            <w:szCs w:val="28"/>
            <w:lang w:val="en-US"/>
          </w:rPr>
          <w:t>mari</w:t>
        </w:r>
        <w:proofErr w:type="spellEnd"/>
        <w:r w:rsidRPr="00D1638B">
          <w:rPr>
            <w:rStyle w:val="a6"/>
            <w:rFonts w:ascii="Times New Roman" w:hAnsi="Times New Roman" w:cs="Times New Roman"/>
            <w:sz w:val="28"/>
            <w:szCs w:val="28"/>
          </w:rPr>
          <w:t>-</w:t>
        </w:r>
        <w:r w:rsidRPr="00D1638B">
          <w:rPr>
            <w:rStyle w:val="a6"/>
            <w:rFonts w:ascii="Times New Roman" w:hAnsi="Times New Roman" w:cs="Times New Roman"/>
            <w:sz w:val="28"/>
            <w:szCs w:val="28"/>
            <w:lang w:val="en-US"/>
          </w:rPr>
          <w:t>el</w:t>
        </w:r>
        <w:r w:rsidRPr="00D1638B">
          <w:rPr>
            <w:rStyle w:val="a6"/>
            <w:rFonts w:ascii="Times New Roman" w:hAnsi="Times New Roman" w:cs="Times New Roman"/>
            <w:sz w:val="28"/>
            <w:szCs w:val="28"/>
          </w:rPr>
          <w:t>.</w:t>
        </w:r>
        <w:proofErr w:type="spellStart"/>
        <w:r w:rsidRPr="00D1638B">
          <w:rPr>
            <w:rStyle w:val="a6"/>
            <w:rFonts w:ascii="Times New Roman" w:hAnsi="Times New Roman" w:cs="Times New Roman"/>
            <w:sz w:val="28"/>
            <w:szCs w:val="28"/>
            <w:lang w:val="en-US"/>
          </w:rPr>
          <w:t>gov</w:t>
        </w:r>
        <w:proofErr w:type="spellEnd"/>
        <w:r w:rsidRPr="00D1638B">
          <w:rPr>
            <w:rStyle w:val="a6"/>
            <w:rFonts w:ascii="Times New Roman" w:hAnsi="Times New Roman" w:cs="Times New Roman"/>
            <w:sz w:val="28"/>
            <w:szCs w:val="28"/>
          </w:rPr>
          <w:t>.</w:t>
        </w:r>
        <w:proofErr w:type="spellStart"/>
        <w:r w:rsidRPr="00D1638B">
          <w:rPr>
            <w:rStyle w:val="a6"/>
            <w:rFonts w:ascii="Times New Roman" w:hAnsi="Times New Roman" w:cs="Times New Roman"/>
            <w:sz w:val="28"/>
            <w:szCs w:val="28"/>
            <w:lang w:val="en-US"/>
          </w:rPr>
          <w:t>ru</w:t>
        </w:r>
        <w:proofErr w:type="spellEnd"/>
        <w:r w:rsidRPr="00D1638B">
          <w:rPr>
            <w:rStyle w:val="a6"/>
            <w:rFonts w:ascii="Times New Roman" w:hAnsi="Times New Roman" w:cs="Times New Roman"/>
            <w:sz w:val="28"/>
            <w:szCs w:val="28"/>
          </w:rPr>
          <w:t>/</w:t>
        </w:r>
        <w:proofErr w:type="spellStart"/>
        <w:r w:rsidRPr="00D1638B">
          <w:rPr>
            <w:rStyle w:val="a6"/>
            <w:rFonts w:ascii="Times New Roman" w:hAnsi="Times New Roman" w:cs="Times New Roman"/>
            <w:sz w:val="28"/>
            <w:szCs w:val="28"/>
            <w:lang w:val="en-US"/>
          </w:rPr>
          <w:t>minsoc</w:t>
        </w:r>
        <w:proofErr w:type="spellEnd"/>
        <w:r w:rsidRPr="00D26A33">
          <w:rPr>
            <w:rStyle w:val="a6"/>
            <w:rFonts w:ascii="Times New Roman" w:hAnsi="Times New Roman" w:cs="Times New Roman"/>
            <w:sz w:val="28"/>
            <w:szCs w:val="28"/>
          </w:rPr>
          <w:t>/</w:t>
        </w:r>
      </w:hyperlink>
    </w:p>
    <w:p w:rsidR="008A19A6" w:rsidRDefault="008A19A6" w:rsidP="008A19A6">
      <w:pPr>
        <w:pStyle w:val="af"/>
        <w:spacing w:line="360" w:lineRule="auto"/>
        <w:ind w:firstLine="708"/>
        <w:jc w:val="both"/>
        <w:rPr>
          <w:rFonts w:ascii="Times New Roman" w:hAnsi="Times New Roman" w:cs="Times New Roman"/>
          <w:sz w:val="28"/>
          <w:szCs w:val="28"/>
        </w:rPr>
      </w:pPr>
    </w:p>
    <w:p w:rsidR="008A19A6" w:rsidRDefault="008A19A6" w:rsidP="008A19A6">
      <w:pPr>
        <w:pStyle w:val="af"/>
        <w:spacing w:line="360" w:lineRule="auto"/>
        <w:ind w:firstLine="708"/>
        <w:jc w:val="both"/>
        <w:rPr>
          <w:rFonts w:ascii="Times New Roman" w:hAnsi="Times New Roman" w:cs="Times New Roman"/>
          <w:sz w:val="28"/>
          <w:szCs w:val="28"/>
        </w:rPr>
      </w:pPr>
    </w:p>
    <w:p w:rsidR="008A19A6" w:rsidRPr="00014941" w:rsidRDefault="008A19A6" w:rsidP="008A19A6">
      <w:pPr>
        <w:pStyle w:val="af"/>
        <w:spacing w:line="360" w:lineRule="auto"/>
        <w:ind w:firstLine="708"/>
        <w:jc w:val="both"/>
        <w:rPr>
          <w:rFonts w:ascii="Times New Roman" w:hAnsi="Times New Roman" w:cs="Times New Roman"/>
          <w:sz w:val="28"/>
          <w:szCs w:val="28"/>
        </w:rPr>
      </w:pPr>
    </w:p>
    <w:p w:rsidR="00676C34" w:rsidRPr="008A19A6" w:rsidRDefault="00676C34" w:rsidP="008A19A6">
      <w:pPr>
        <w:rPr>
          <w:szCs w:val="28"/>
        </w:rPr>
      </w:pPr>
    </w:p>
    <w:sectPr w:rsidR="00676C34" w:rsidRPr="008A19A6" w:rsidSect="00463D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7E1"/>
    <w:multiLevelType w:val="hybridMultilevel"/>
    <w:tmpl w:val="09C05524"/>
    <w:lvl w:ilvl="0" w:tplc="96D2644A">
      <w:start w:val="1"/>
      <w:numFmt w:val="bullet"/>
      <w:lvlText w:val="•"/>
      <w:lvlJc w:val="left"/>
      <w:pPr>
        <w:tabs>
          <w:tab w:val="num" w:pos="720"/>
        </w:tabs>
        <w:ind w:left="720" w:hanging="360"/>
      </w:pPr>
      <w:rPr>
        <w:rFonts w:ascii="Arial" w:hAnsi="Arial" w:hint="default"/>
      </w:rPr>
    </w:lvl>
    <w:lvl w:ilvl="1" w:tplc="EABA7DE4" w:tentative="1">
      <w:start w:val="1"/>
      <w:numFmt w:val="bullet"/>
      <w:lvlText w:val="•"/>
      <w:lvlJc w:val="left"/>
      <w:pPr>
        <w:tabs>
          <w:tab w:val="num" w:pos="1440"/>
        </w:tabs>
        <w:ind w:left="1440" w:hanging="360"/>
      </w:pPr>
      <w:rPr>
        <w:rFonts w:ascii="Arial" w:hAnsi="Arial" w:hint="default"/>
      </w:rPr>
    </w:lvl>
    <w:lvl w:ilvl="2" w:tplc="FB4C252A" w:tentative="1">
      <w:start w:val="1"/>
      <w:numFmt w:val="bullet"/>
      <w:lvlText w:val="•"/>
      <w:lvlJc w:val="left"/>
      <w:pPr>
        <w:tabs>
          <w:tab w:val="num" w:pos="2160"/>
        </w:tabs>
        <w:ind w:left="2160" w:hanging="360"/>
      </w:pPr>
      <w:rPr>
        <w:rFonts w:ascii="Arial" w:hAnsi="Arial" w:hint="default"/>
      </w:rPr>
    </w:lvl>
    <w:lvl w:ilvl="3" w:tplc="1650579A" w:tentative="1">
      <w:start w:val="1"/>
      <w:numFmt w:val="bullet"/>
      <w:lvlText w:val="•"/>
      <w:lvlJc w:val="left"/>
      <w:pPr>
        <w:tabs>
          <w:tab w:val="num" w:pos="2880"/>
        </w:tabs>
        <w:ind w:left="2880" w:hanging="360"/>
      </w:pPr>
      <w:rPr>
        <w:rFonts w:ascii="Arial" w:hAnsi="Arial" w:hint="default"/>
      </w:rPr>
    </w:lvl>
    <w:lvl w:ilvl="4" w:tplc="1C1A9C1C" w:tentative="1">
      <w:start w:val="1"/>
      <w:numFmt w:val="bullet"/>
      <w:lvlText w:val="•"/>
      <w:lvlJc w:val="left"/>
      <w:pPr>
        <w:tabs>
          <w:tab w:val="num" w:pos="3600"/>
        </w:tabs>
        <w:ind w:left="3600" w:hanging="360"/>
      </w:pPr>
      <w:rPr>
        <w:rFonts w:ascii="Arial" w:hAnsi="Arial" w:hint="default"/>
      </w:rPr>
    </w:lvl>
    <w:lvl w:ilvl="5" w:tplc="7D7CA334" w:tentative="1">
      <w:start w:val="1"/>
      <w:numFmt w:val="bullet"/>
      <w:lvlText w:val="•"/>
      <w:lvlJc w:val="left"/>
      <w:pPr>
        <w:tabs>
          <w:tab w:val="num" w:pos="4320"/>
        </w:tabs>
        <w:ind w:left="4320" w:hanging="360"/>
      </w:pPr>
      <w:rPr>
        <w:rFonts w:ascii="Arial" w:hAnsi="Arial" w:hint="default"/>
      </w:rPr>
    </w:lvl>
    <w:lvl w:ilvl="6" w:tplc="B578371A" w:tentative="1">
      <w:start w:val="1"/>
      <w:numFmt w:val="bullet"/>
      <w:lvlText w:val="•"/>
      <w:lvlJc w:val="left"/>
      <w:pPr>
        <w:tabs>
          <w:tab w:val="num" w:pos="5040"/>
        </w:tabs>
        <w:ind w:left="5040" w:hanging="360"/>
      </w:pPr>
      <w:rPr>
        <w:rFonts w:ascii="Arial" w:hAnsi="Arial" w:hint="default"/>
      </w:rPr>
    </w:lvl>
    <w:lvl w:ilvl="7" w:tplc="6BF292AE" w:tentative="1">
      <w:start w:val="1"/>
      <w:numFmt w:val="bullet"/>
      <w:lvlText w:val="•"/>
      <w:lvlJc w:val="left"/>
      <w:pPr>
        <w:tabs>
          <w:tab w:val="num" w:pos="5760"/>
        </w:tabs>
        <w:ind w:left="5760" w:hanging="360"/>
      </w:pPr>
      <w:rPr>
        <w:rFonts w:ascii="Arial" w:hAnsi="Arial" w:hint="default"/>
      </w:rPr>
    </w:lvl>
    <w:lvl w:ilvl="8" w:tplc="C360C7D8" w:tentative="1">
      <w:start w:val="1"/>
      <w:numFmt w:val="bullet"/>
      <w:lvlText w:val="•"/>
      <w:lvlJc w:val="left"/>
      <w:pPr>
        <w:tabs>
          <w:tab w:val="num" w:pos="6480"/>
        </w:tabs>
        <w:ind w:left="6480" w:hanging="360"/>
      </w:pPr>
      <w:rPr>
        <w:rFonts w:ascii="Arial" w:hAnsi="Arial" w:hint="default"/>
      </w:rPr>
    </w:lvl>
  </w:abstractNum>
  <w:abstractNum w:abstractNumId="1">
    <w:nsid w:val="0A505699"/>
    <w:multiLevelType w:val="hybridMultilevel"/>
    <w:tmpl w:val="02C8E9A0"/>
    <w:lvl w:ilvl="0" w:tplc="5F1052D2">
      <w:start w:val="1"/>
      <w:numFmt w:val="bullet"/>
      <w:lvlText w:val="•"/>
      <w:lvlJc w:val="left"/>
      <w:pPr>
        <w:tabs>
          <w:tab w:val="num" w:pos="720"/>
        </w:tabs>
        <w:ind w:left="720" w:hanging="360"/>
      </w:pPr>
      <w:rPr>
        <w:rFonts w:ascii="Arial" w:hAnsi="Arial" w:hint="default"/>
      </w:rPr>
    </w:lvl>
    <w:lvl w:ilvl="1" w:tplc="CF103A54" w:tentative="1">
      <w:start w:val="1"/>
      <w:numFmt w:val="bullet"/>
      <w:lvlText w:val="•"/>
      <w:lvlJc w:val="left"/>
      <w:pPr>
        <w:tabs>
          <w:tab w:val="num" w:pos="1440"/>
        </w:tabs>
        <w:ind w:left="1440" w:hanging="360"/>
      </w:pPr>
      <w:rPr>
        <w:rFonts w:ascii="Arial" w:hAnsi="Arial" w:hint="default"/>
      </w:rPr>
    </w:lvl>
    <w:lvl w:ilvl="2" w:tplc="2216F9A8" w:tentative="1">
      <w:start w:val="1"/>
      <w:numFmt w:val="bullet"/>
      <w:lvlText w:val="•"/>
      <w:lvlJc w:val="left"/>
      <w:pPr>
        <w:tabs>
          <w:tab w:val="num" w:pos="2160"/>
        </w:tabs>
        <w:ind w:left="2160" w:hanging="360"/>
      </w:pPr>
      <w:rPr>
        <w:rFonts w:ascii="Arial" w:hAnsi="Arial" w:hint="default"/>
      </w:rPr>
    </w:lvl>
    <w:lvl w:ilvl="3" w:tplc="6824AC98" w:tentative="1">
      <w:start w:val="1"/>
      <w:numFmt w:val="bullet"/>
      <w:lvlText w:val="•"/>
      <w:lvlJc w:val="left"/>
      <w:pPr>
        <w:tabs>
          <w:tab w:val="num" w:pos="2880"/>
        </w:tabs>
        <w:ind w:left="2880" w:hanging="360"/>
      </w:pPr>
      <w:rPr>
        <w:rFonts w:ascii="Arial" w:hAnsi="Arial" w:hint="default"/>
      </w:rPr>
    </w:lvl>
    <w:lvl w:ilvl="4" w:tplc="CAFEFC92" w:tentative="1">
      <w:start w:val="1"/>
      <w:numFmt w:val="bullet"/>
      <w:lvlText w:val="•"/>
      <w:lvlJc w:val="left"/>
      <w:pPr>
        <w:tabs>
          <w:tab w:val="num" w:pos="3600"/>
        </w:tabs>
        <w:ind w:left="3600" w:hanging="360"/>
      </w:pPr>
      <w:rPr>
        <w:rFonts w:ascii="Arial" w:hAnsi="Arial" w:hint="default"/>
      </w:rPr>
    </w:lvl>
    <w:lvl w:ilvl="5" w:tplc="0602DDE0" w:tentative="1">
      <w:start w:val="1"/>
      <w:numFmt w:val="bullet"/>
      <w:lvlText w:val="•"/>
      <w:lvlJc w:val="left"/>
      <w:pPr>
        <w:tabs>
          <w:tab w:val="num" w:pos="4320"/>
        </w:tabs>
        <w:ind w:left="4320" w:hanging="360"/>
      </w:pPr>
      <w:rPr>
        <w:rFonts w:ascii="Arial" w:hAnsi="Arial" w:hint="default"/>
      </w:rPr>
    </w:lvl>
    <w:lvl w:ilvl="6" w:tplc="5D7A8428" w:tentative="1">
      <w:start w:val="1"/>
      <w:numFmt w:val="bullet"/>
      <w:lvlText w:val="•"/>
      <w:lvlJc w:val="left"/>
      <w:pPr>
        <w:tabs>
          <w:tab w:val="num" w:pos="5040"/>
        </w:tabs>
        <w:ind w:left="5040" w:hanging="360"/>
      </w:pPr>
      <w:rPr>
        <w:rFonts w:ascii="Arial" w:hAnsi="Arial" w:hint="default"/>
      </w:rPr>
    </w:lvl>
    <w:lvl w:ilvl="7" w:tplc="52F878AA" w:tentative="1">
      <w:start w:val="1"/>
      <w:numFmt w:val="bullet"/>
      <w:lvlText w:val="•"/>
      <w:lvlJc w:val="left"/>
      <w:pPr>
        <w:tabs>
          <w:tab w:val="num" w:pos="5760"/>
        </w:tabs>
        <w:ind w:left="5760" w:hanging="360"/>
      </w:pPr>
      <w:rPr>
        <w:rFonts w:ascii="Arial" w:hAnsi="Arial" w:hint="default"/>
      </w:rPr>
    </w:lvl>
    <w:lvl w:ilvl="8" w:tplc="725CA3CE" w:tentative="1">
      <w:start w:val="1"/>
      <w:numFmt w:val="bullet"/>
      <w:lvlText w:val="•"/>
      <w:lvlJc w:val="left"/>
      <w:pPr>
        <w:tabs>
          <w:tab w:val="num" w:pos="6480"/>
        </w:tabs>
        <w:ind w:left="6480" w:hanging="360"/>
      </w:pPr>
      <w:rPr>
        <w:rFonts w:ascii="Arial" w:hAnsi="Arial" w:hint="default"/>
      </w:rPr>
    </w:lvl>
  </w:abstractNum>
  <w:abstractNum w:abstractNumId="2">
    <w:nsid w:val="0ED2323F"/>
    <w:multiLevelType w:val="hybridMultilevel"/>
    <w:tmpl w:val="30CE9B72"/>
    <w:lvl w:ilvl="0" w:tplc="DC6246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316FAE"/>
    <w:multiLevelType w:val="hybridMultilevel"/>
    <w:tmpl w:val="30CE9B72"/>
    <w:lvl w:ilvl="0" w:tplc="DC6246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882A39"/>
    <w:multiLevelType w:val="multilevel"/>
    <w:tmpl w:val="4F583A52"/>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404D1E"/>
    <w:multiLevelType w:val="multilevel"/>
    <w:tmpl w:val="8A3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3B7840"/>
    <w:multiLevelType w:val="hybridMultilevel"/>
    <w:tmpl w:val="B7E0B1C8"/>
    <w:lvl w:ilvl="0" w:tplc="0112849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34D6A29"/>
    <w:multiLevelType w:val="multilevel"/>
    <w:tmpl w:val="C96E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743EB9"/>
    <w:multiLevelType w:val="multilevel"/>
    <w:tmpl w:val="0ABA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784A5C"/>
    <w:multiLevelType w:val="hybridMultilevel"/>
    <w:tmpl w:val="C5AA8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7C47F2"/>
    <w:multiLevelType w:val="multilevel"/>
    <w:tmpl w:val="9220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B46713F"/>
    <w:multiLevelType w:val="multilevel"/>
    <w:tmpl w:val="ADEA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8"/>
  </w:num>
  <w:num w:numId="3">
    <w:abstractNumId w:val="3"/>
  </w:num>
  <w:num w:numId="4">
    <w:abstractNumId w:val="2"/>
  </w:num>
  <w:num w:numId="5">
    <w:abstractNumId w:val="9"/>
  </w:num>
  <w:num w:numId="6">
    <w:abstractNumId w:val="0"/>
  </w:num>
  <w:num w:numId="7">
    <w:abstractNumId w:val="1"/>
  </w:num>
  <w:num w:numId="8">
    <w:abstractNumId w:val="7"/>
  </w:num>
  <w:num w:numId="9">
    <w:abstractNumId w:val="11"/>
  </w:num>
  <w:num w:numId="10">
    <w:abstractNumId w:val="10"/>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32AF"/>
    <w:rsid w:val="00005690"/>
    <w:rsid w:val="0001194E"/>
    <w:rsid w:val="000143D7"/>
    <w:rsid w:val="00031F62"/>
    <w:rsid w:val="00045738"/>
    <w:rsid w:val="00070443"/>
    <w:rsid w:val="000B4C6B"/>
    <w:rsid w:val="000C61F4"/>
    <w:rsid w:val="00116001"/>
    <w:rsid w:val="00140971"/>
    <w:rsid w:val="001515D1"/>
    <w:rsid w:val="00167C47"/>
    <w:rsid w:val="001A090D"/>
    <w:rsid w:val="001B013B"/>
    <w:rsid w:val="001C41A7"/>
    <w:rsid w:val="001D2A73"/>
    <w:rsid w:val="001D37EE"/>
    <w:rsid w:val="00210D49"/>
    <w:rsid w:val="00252A3E"/>
    <w:rsid w:val="00271160"/>
    <w:rsid w:val="00271A81"/>
    <w:rsid w:val="00282486"/>
    <w:rsid w:val="0028690F"/>
    <w:rsid w:val="002936C8"/>
    <w:rsid w:val="002B34F1"/>
    <w:rsid w:val="002B5D06"/>
    <w:rsid w:val="002C0934"/>
    <w:rsid w:val="002E4DD9"/>
    <w:rsid w:val="002F5EA4"/>
    <w:rsid w:val="002F6DE5"/>
    <w:rsid w:val="00375929"/>
    <w:rsid w:val="003812A4"/>
    <w:rsid w:val="003B32AF"/>
    <w:rsid w:val="003E2A8F"/>
    <w:rsid w:val="003E47A1"/>
    <w:rsid w:val="003F1CD1"/>
    <w:rsid w:val="003F5BA4"/>
    <w:rsid w:val="00410BEF"/>
    <w:rsid w:val="004159C3"/>
    <w:rsid w:val="00415C2E"/>
    <w:rsid w:val="004419EF"/>
    <w:rsid w:val="00442128"/>
    <w:rsid w:val="00453734"/>
    <w:rsid w:val="004801F3"/>
    <w:rsid w:val="00481806"/>
    <w:rsid w:val="004A0258"/>
    <w:rsid w:val="004B761A"/>
    <w:rsid w:val="004F6D57"/>
    <w:rsid w:val="004F737D"/>
    <w:rsid w:val="00505DB7"/>
    <w:rsid w:val="0052426E"/>
    <w:rsid w:val="005342CE"/>
    <w:rsid w:val="00541265"/>
    <w:rsid w:val="00541DCF"/>
    <w:rsid w:val="005A7357"/>
    <w:rsid w:val="005B326E"/>
    <w:rsid w:val="005B4A3E"/>
    <w:rsid w:val="005D7636"/>
    <w:rsid w:val="005E4A44"/>
    <w:rsid w:val="006031F2"/>
    <w:rsid w:val="00604C30"/>
    <w:rsid w:val="00637535"/>
    <w:rsid w:val="00637E7E"/>
    <w:rsid w:val="00676C34"/>
    <w:rsid w:val="00681416"/>
    <w:rsid w:val="0069151D"/>
    <w:rsid w:val="006951D8"/>
    <w:rsid w:val="00715A97"/>
    <w:rsid w:val="0072533F"/>
    <w:rsid w:val="007454FD"/>
    <w:rsid w:val="00752DC9"/>
    <w:rsid w:val="0079441D"/>
    <w:rsid w:val="007A7D28"/>
    <w:rsid w:val="007C33ED"/>
    <w:rsid w:val="007D03A2"/>
    <w:rsid w:val="007D227E"/>
    <w:rsid w:val="007D5044"/>
    <w:rsid w:val="007D5B39"/>
    <w:rsid w:val="007E1DBA"/>
    <w:rsid w:val="0082196D"/>
    <w:rsid w:val="0082674F"/>
    <w:rsid w:val="00835475"/>
    <w:rsid w:val="00840110"/>
    <w:rsid w:val="008623FA"/>
    <w:rsid w:val="00891C41"/>
    <w:rsid w:val="00896583"/>
    <w:rsid w:val="008971CA"/>
    <w:rsid w:val="008A19A6"/>
    <w:rsid w:val="008D26AB"/>
    <w:rsid w:val="008E29AE"/>
    <w:rsid w:val="008E7F2C"/>
    <w:rsid w:val="008F0073"/>
    <w:rsid w:val="008F770C"/>
    <w:rsid w:val="00927F77"/>
    <w:rsid w:val="00941EFF"/>
    <w:rsid w:val="0095499B"/>
    <w:rsid w:val="009613A7"/>
    <w:rsid w:val="009E3311"/>
    <w:rsid w:val="009F49D8"/>
    <w:rsid w:val="00A42CB9"/>
    <w:rsid w:val="00A46378"/>
    <w:rsid w:val="00A93BBC"/>
    <w:rsid w:val="00AC2CCF"/>
    <w:rsid w:val="00AE7BAF"/>
    <w:rsid w:val="00B10EE8"/>
    <w:rsid w:val="00B52AF7"/>
    <w:rsid w:val="00B6074C"/>
    <w:rsid w:val="00B70F2B"/>
    <w:rsid w:val="00B81CC3"/>
    <w:rsid w:val="00BC44CF"/>
    <w:rsid w:val="00C003CD"/>
    <w:rsid w:val="00C358C8"/>
    <w:rsid w:val="00C44676"/>
    <w:rsid w:val="00C634F6"/>
    <w:rsid w:val="00C81124"/>
    <w:rsid w:val="00C84321"/>
    <w:rsid w:val="00C86F63"/>
    <w:rsid w:val="00CB5604"/>
    <w:rsid w:val="00CC02DF"/>
    <w:rsid w:val="00CC2CC1"/>
    <w:rsid w:val="00CE2C4A"/>
    <w:rsid w:val="00D05E46"/>
    <w:rsid w:val="00D14305"/>
    <w:rsid w:val="00D16775"/>
    <w:rsid w:val="00D522F9"/>
    <w:rsid w:val="00D55443"/>
    <w:rsid w:val="00D65D99"/>
    <w:rsid w:val="00D84BC0"/>
    <w:rsid w:val="00DC0CB0"/>
    <w:rsid w:val="00DF2526"/>
    <w:rsid w:val="00E02AB8"/>
    <w:rsid w:val="00E31CC0"/>
    <w:rsid w:val="00E32E7D"/>
    <w:rsid w:val="00E3353C"/>
    <w:rsid w:val="00E57129"/>
    <w:rsid w:val="00E57523"/>
    <w:rsid w:val="00F76D8F"/>
    <w:rsid w:val="00F92A9E"/>
    <w:rsid w:val="00FB0216"/>
    <w:rsid w:val="00FC3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AF"/>
  </w:style>
  <w:style w:type="paragraph" w:styleId="1">
    <w:name w:val="heading 1"/>
    <w:basedOn w:val="a"/>
    <w:link w:val="10"/>
    <w:uiPriority w:val="9"/>
    <w:qFormat/>
    <w:rsid w:val="008965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76C3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32AF"/>
  </w:style>
  <w:style w:type="table" w:styleId="a4">
    <w:name w:val="Table Grid"/>
    <w:basedOn w:val="a1"/>
    <w:uiPriority w:val="39"/>
    <w:rsid w:val="002869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D16775"/>
    <w:rPr>
      <w:b/>
      <w:bCs/>
    </w:rPr>
  </w:style>
  <w:style w:type="character" w:styleId="a6">
    <w:name w:val="Hyperlink"/>
    <w:basedOn w:val="a0"/>
    <w:uiPriority w:val="99"/>
    <w:unhideWhenUsed/>
    <w:rsid w:val="00D16775"/>
    <w:rPr>
      <w:color w:val="0000FF"/>
      <w:u w:val="single"/>
    </w:rPr>
  </w:style>
  <w:style w:type="paragraph" w:styleId="a7">
    <w:name w:val="List Paragraph"/>
    <w:basedOn w:val="a"/>
    <w:uiPriority w:val="34"/>
    <w:qFormat/>
    <w:rsid w:val="006031F2"/>
    <w:pPr>
      <w:ind w:left="720"/>
      <w:contextualSpacing/>
    </w:pPr>
  </w:style>
  <w:style w:type="character" w:customStyle="1" w:styleId="10">
    <w:name w:val="Заголовок 1 Знак"/>
    <w:basedOn w:val="a0"/>
    <w:link w:val="1"/>
    <w:uiPriority w:val="9"/>
    <w:rsid w:val="00896583"/>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4F73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737D"/>
    <w:rPr>
      <w:rFonts w:ascii="Tahoma" w:hAnsi="Tahoma" w:cs="Tahoma"/>
      <w:sz w:val="16"/>
      <w:szCs w:val="16"/>
    </w:rPr>
  </w:style>
  <w:style w:type="character" w:customStyle="1" w:styleId="dog-link">
    <w:name w:val="dog-link"/>
    <w:basedOn w:val="a0"/>
    <w:rsid w:val="009E3311"/>
  </w:style>
  <w:style w:type="character" w:customStyle="1" w:styleId="resh-link">
    <w:name w:val="resh-link"/>
    <w:basedOn w:val="a0"/>
    <w:rsid w:val="009E3311"/>
  </w:style>
  <w:style w:type="character" w:customStyle="1" w:styleId="20">
    <w:name w:val="Заголовок 2 Знак"/>
    <w:basedOn w:val="a0"/>
    <w:link w:val="2"/>
    <w:uiPriority w:val="9"/>
    <w:semiHidden/>
    <w:rsid w:val="00676C34"/>
    <w:rPr>
      <w:rFonts w:asciiTheme="majorHAnsi" w:eastAsiaTheme="majorEastAsia" w:hAnsiTheme="majorHAnsi" w:cstheme="majorBidi"/>
      <w:b/>
      <w:bCs/>
      <w:color w:val="5B9BD5" w:themeColor="accent1"/>
      <w:sz w:val="26"/>
      <w:szCs w:val="26"/>
    </w:rPr>
  </w:style>
  <w:style w:type="character" w:styleId="aa">
    <w:name w:val="annotation reference"/>
    <w:basedOn w:val="a0"/>
    <w:uiPriority w:val="99"/>
    <w:semiHidden/>
    <w:unhideWhenUsed/>
    <w:rsid w:val="00DF2526"/>
    <w:rPr>
      <w:sz w:val="16"/>
      <w:szCs w:val="16"/>
    </w:rPr>
  </w:style>
  <w:style w:type="paragraph" w:styleId="ab">
    <w:name w:val="annotation text"/>
    <w:basedOn w:val="a"/>
    <w:link w:val="ac"/>
    <w:uiPriority w:val="99"/>
    <w:semiHidden/>
    <w:unhideWhenUsed/>
    <w:rsid w:val="00DF2526"/>
    <w:pPr>
      <w:spacing w:line="240" w:lineRule="auto"/>
    </w:pPr>
    <w:rPr>
      <w:sz w:val="20"/>
      <w:szCs w:val="20"/>
    </w:rPr>
  </w:style>
  <w:style w:type="character" w:customStyle="1" w:styleId="ac">
    <w:name w:val="Текст примечания Знак"/>
    <w:basedOn w:val="a0"/>
    <w:link w:val="ab"/>
    <w:uiPriority w:val="99"/>
    <w:semiHidden/>
    <w:rsid w:val="00DF2526"/>
    <w:rPr>
      <w:sz w:val="20"/>
      <w:szCs w:val="20"/>
    </w:rPr>
  </w:style>
  <w:style w:type="paragraph" w:styleId="ad">
    <w:name w:val="annotation subject"/>
    <w:basedOn w:val="ab"/>
    <w:next w:val="ab"/>
    <w:link w:val="ae"/>
    <w:uiPriority w:val="99"/>
    <w:semiHidden/>
    <w:unhideWhenUsed/>
    <w:rsid w:val="00DF2526"/>
    <w:rPr>
      <w:b/>
      <w:bCs/>
    </w:rPr>
  </w:style>
  <w:style w:type="character" w:customStyle="1" w:styleId="ae">
    <w:name w:val="Тема примечания Знак"/>
    <w:basedOn w:val="ac"/>
    <w:link w:val="ad"/>
    <w:uiPriority w:val="99"/>
    <w:semiHidden/>
    <w:rsid w:val="00DF2526"/>
    <w:rPr>
      <w:b/>
      <w:bCs/>
      <w:sz w:val="20"/>
      <w:szCs w:val="20"/>
    </w:rPr>
  </w:style>
  <w:style w:type="paragraph" w:styleId="af">
    <w:name w:val="No Spacing"/>
    <w:uiPriority w:val="1"/>
    <w:qFormat/>
    <w:rsid w:val="008A19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AF"/>
  </w:style>
  <w:style w:type="paragraph" w:styleId="1">
    <w:name w:val="heading 1"/>
    <w:basedOn w:val="a"/>
    <w:link w:val="10"/>
    <w:uiPriority w:val="9"/>
    <w:qFormat/>
    <w:rsid w:val="008965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76C3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2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32AF"/>
  </w:style>
  <w:style w:type="table" w:styleId="a4">
    <w:name w:val="Table Grid"/>
    <w:basedOn w:val="a1"/>
    <w:uiPriority w:val="39"/>
    <w:rsid w:val="00286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D16775"/>
    <w:rPr>
      <w:b/>
      <w:bCs/>
    </w:rPr>
  </w:style>
  <w:style w:type="character" w:styleId="a6">
    <w:name w:val="Hyperlink"/>
    <w:basedOn w:val="a0"/>
    <w:uiPriority w:val="99"/>
    <w:unhideWhenUsed/>
    <w:rsid w:val="00D16775"/>
    <w:rPr>
      <w:color w:val="0000FF"/>
      <w:u w:val="single"/>
    </w:rPr>
  </w:style>
  <w:style w:type="paragraph" w:styleId="a7">
    <w:name w:val="List Paragraph"/>
    <w:basedOn w:val="a"/>
    <w:uiPriority w:val="34"/>
    <w:qFormat/>
    <w:rsid w:val="006031F2"/>
    <w:pPr>
      <w:ind w:left="720"/>
      <w:contextualSpacing/>
    </w:pPr>
  </w:style>
  <w:style w:type="character" w:customStyle="1" w:styleId="10">
    <w:name w:val="Заголовок 1 Знак"/>
    <w:basedOn w:val="a0"/>
    <w:link w:val="1"/>
    <w:uiPriority w:val="9"/>
    <w:rsid w:val="00896583"/>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4F73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737D"/>
    <w:rPr>
      <w:rFonts w:ascii="Tahoma" w:hAnsi="Tahoma" w:cs="Tahoma"/>
      <w:sz w:val="16"/>
      <w:szCs w:val="16"/>
    </w:rPr>
  </w:style>
  <w:style w:type="character" w:customStyle="1" w:styleId="dog-link">
    <w:name w:val="dog-link"/>
    <w:basedOn w:val="a0"/>
    <w:rsid w:val="009E3311"/>
  </w:style>
  <w:style w:type="character" w:customStyle="1" w:styleId="resh-link">
    <w:name w:val="resh-link"/>
    <w:basedOn w:val="a0"/>
    <w:rsid w:val="009E3311"/>
  </w:style>
  <w:style w:type="character" w:customStyle="1" w:styleId="20">
    <w:name w:val="Заголовок 2 Знак"/>
    <w:basedOn w:val="a0"/>
    <w:link w:val="2"/>
    <w:uiPriority w:val="9"/>
    <w:semiHidden/>
    <w:rsid w:val="00676C34"/>
    <w:rPr>
      <w:rFonts w:asciiTheme="majorHAnsi" w:eastAsiaTheme="majorEastAsia" w:hAnsiTheme="majorHAnsi" w:cstheme="majorBidi"/>
      <w:b/>
      <w:bCs/>
      <w:color w:val="5B9BD5" w:themeColor="accent1"/>
      <w:sz w:val="26"/>
      <w:szCs w:val="26"/>
    </w:rPr>
  </w:style>
  <w:style w:type="character" w:styleId="aa">
    <w:name w:val="annotation reference"/>
    <w:basedOn w:val="a0"/>
    <w:uiPriority w:val="99"/>
    <w:semiHidden/>
    <w:unhideWhenUsed/>
    <w:rsid w:val="00DF2526"/>
    <w:rPr>
      <w:sz w:val="16"/>
      <w:szCs w:val="16"/>
    </w:rPr>
  </w:style>
  <w:style w:type="paragraph" w:styleId="ab">
    <w:name w:val="annotation text"/>
    <w:basedOn w:val="a"/>
    <w:link w:val="ac"/>
    <w:uiPriority w:val="99"/>
    <w:semiHidden/>
    <w:unhideWhenUsed/>
    <w:rsid w:val="00DF2526"/>
    <w:pPr>
      <w:spacing w:line="240" w:lineRule="auto"/>
    </w:pPr>
    <w:rPr>
      <w:sz w:val="20"/>
      <w:szCs w:val="20"/>
    </w:rPr>
  </w:style>
  <w:style w:type="character" w:customStyle="1" w:styleId="ac">
    <w:name w:val="Текст примечания Знак"/>
    <w:basedOn w:val="a0"/>
    <w:link w:val="ab"/>
    <w:uiPriority w:val="99"/>
    <w:semiHidden/>
    <w:rsid w:val="00DF2526"/>
    <w:rPr>
      <w:sz w:val="20"/>
      <w:szCs w:val="20"/>
    </w:rPr>
  </w:style>
  <w:style w:type="paragraph" w:styleId="ad">
    <w:name w:val="annotation subject"/>
    <w:basedOn w:val="ab"/>
    <w:next w:val="ab"/>
    <w:link w:val="ae"/>
    <w:uiPriority w:val="99"/>
    <w:semiHidden/>
    <w:unhideWhenUsed/>
    <w:rsid w:val="00DF2526"/>
    <w:rPr>
      <w:b/>
      <w:bCs/>
    </w:rPr>
  </w:style>
  <w:style w:type="character" w:customStyle="1" w:styleId="ae">
    <w:name w:val="Тема примечания Знак"/>
    <w:basedOn w:val="ac"/>
    <w:link w:val="ad"/>
    <w:uiPriority w:val="99"/>
    <w:semiHidden/>
    <w:rsid w:val="00DF2526"/>
    <w:rPr>
      <w:b/>
      <w:bCs/>
      <w:sz w:val="20"/>
      <w:szCs w:val="20"/>
    </w:rPr>
  </w:style>
</w:styles>
</file>

<file path=word/webSettings.xml><?xml version="1.0" encoding="utf-8"?>
<w:webSettings xmlns:r="http://schemas.openxmlformats.org/officeDocument/2006/relationships" xmlns:w="http://schemas.openxmlformats.org/wordprocessingml/2006/main">
  <w:divs>
    <w:div w:id="35668603">
      <w:bodyDiv w:val="1"/>
      <w:marLeft w:val="0"/>
      <w:marRight w:val="0"/>
      <w:marTop w:val="0"/>
      <w:marBottom w:val="0"/>
      <w:divBdr>
        <w:top w:val="none" w:sz="0" w:space="0" w:color="auto"/>
        <w:left w:val="none" w:sz="0" w:space="0" w:color="auto"/>
        <w:bottom w:val="none" w:sz="0" w:space="0" w:color="auto"/>
        <w:right w:val="none" w:sz="0" w:space="0" w:color="auto"/>
      </w:divBdr>
    </w:div>
    <w:div w:id="78985448">
      <w:bodyDiv w:val="1"/>
      <w:marLeft w:val="0"/>
      <w:marRight w:val="0"/>
      <w:marTop w:val="0"/>
      <w:marBottom w:val="0"/>
      <w:divBdr>
        <w:top w:val="none" w:sz="0" w:space="0" w:color="auto"/>
        <w:left w:val="none" w:sz="0" w:space="0" w:color="auto"/>
        <w:bottom w:val="none" w:sz="0" w:space="0" w:color="auto"/>
        <w:right w:val="none" w:sz="0" w:space="0" w:color="auto"/>
      </w:divBdr>
      <w:divsChild>
        <w:div w:id="1610157639">
          <w:marLeft w:val="547"/>
          <w:marRight w:val="0"/>
          <w:marTop w:val="115"/>
          <w:marBottom w:val="0"/>
          <w:divBdr>
            <w:top w:val="none" w:sz="0" w:space="0" w:color="auto"/>
            <w:left w:val="none" w:sz="0" w:space="0" w:color="auto"/>
            <w:bottom w:val="none" w:sz="0" w:space="0" w:color="auto"/>
            <w:right w:val="none" w:sz="0" w:space="0" w:color="auto"/>
          </w:divBdr>
        </w:div>
        <w:div w:id="943418432">
          <w:marLeft w:val="547"/>
          <w:marRight w:val="0"/>
          <w:marTop w:val="115"/>
          <w:marBottom w:val="0"/>
          <w:divBdr>
            <w:top w:val="none" w:sz="0" w:space="0" w:color="auto"/>
            <w:left w:val="none" w:sz="0" w:space="0" w:color="auto"/>
            <w:bottom w:val="none" w:sz="0" w:space="0" w:color="auto"/>
            <w:right w:val="none" w:sz="0" w:space="0" w:color="auto"/>
          </w:divBdr>
        </w:div>
        <w:div w:id="1937010545">
          <w:marLeft w:val="547"/>
          <w:marRight w:val="0"/>
          <w:marTop w:val="115"/>
          <w:marBottom w:val="0"/>
          <w:divBdr>
            <w:top w:val="none" w:sz="0" w:space="0" w:color="auto"/>
            <w:left w:val="none" w:sz="0" w:space="0" w:color="auto"/>
            <w:bottom w:val="none" w:sz="0" w:space="0" w:color="auto"/>
            <w:right w:val="none" w:sz="0" w:space="0" w:color="auto"/>
          </w:divBdr>
        </w:div>
        <w:div w:id="1532455969">
          <w:marLeft w:val="547"/>
          <w:marRight w:val="0"/>
          <w:marTop w:val="115"/>
          <w:marBottom w:val="0"/>
          <w:divBdr>
            <w:top w:val="none" w:sz="0" w:space="0" w:color="auto"/>
            <w:left w:val="none" w:sz="0" w:space="0" w:color="auto"/>
            <w:bottom w:val="none" w:sz="0" w:space="0" w:color="auto"/>
            <w:right w:val="none" w:sz="0" w:space="0" w:color="auto"/>
          </w:divBdr>
        </w:div>
        <w:div w:id="1222981366">
          <w:marLeft w:val="547"/>
          <w:marRight w:val="0"/>
          <w:marTop w:val="115"/>
          <w:marBottom w:val="0"/>
          <w:divBdr>
            <w:top w:val="none" w:sz="0" w:space="0" w:color="auto"/>
            <w:left w:val="none" w:sz="0" w:space="0" w:color="auto"/>
            <w:bottom w:val="none" w:sz="0" w:space="0" w:color="auto"/>
            <w:right w:val="none" w:sz="0" w:space="0" w:color="auto"/>
          </w:divBdr>
        </w:div>
      </w:divsChild>
    </w:div>
    <w:div w:id="94600486">
      <w:bodyDiv w:val="1"/>
      <w:marLeft w:val="0"/>
      <w:marRight w:val="0"/>
      <w:marTop w:val="0"/>
      <w:marBottom w:val="0"/>
      <w:divBdr>
        <w:top w:val="none" w:sz="0" w:space="0" w:color="auto"/>
        <w:left w:val="none" w:sz="0" w:space="0" w:color="auto"/>
        <w:bottom w:val="none" w:sz="0" w:space="0" w:color="auto"/>
        <w:right w:val="none" w:sz="0" w:space="0" w:color="auto"/>
      </w:divBdr>
    </w:div>
    <w:div w:id="105778060">
      <w:bodyDiv w:val="1"/>
      <w:marLeft w:val="0"/>
      <w:marRight w:val="0"/>
      <w:marTop w:val="0"/>
      <w:marBottom w:val="0"/>
      <w:divBdr>
        <w:top w:val="none" w:sz="0" w:space="0" w:color="auto"/>
        <w:left w:val="none" w:sz="0" w:space="0" w:color="auto"/>
        <w:bottom w:val="none" w:sz="0" w:space="0" w:color="auto"/>
        <w:right w:val="none" w:sz="0" w:space="0" w:color="auto"/>
      </w:divBdr>
      <w:divsChild>
        <w:div w:id="93210909">
          <w:marLeft w:val="0"/>
          <w:marRight w:val="0"/>
          <w:marTop w:val="0"/>
          <w:marBottom w:val="0"/>
          <w:divBdr>
            <w:top w:val="none" w:sz="0" w:space="0" w:color="auto"/>
            <w:left w:val="none" w:sz="0" w:space="0" w:color="auto"/>
            <w:bottom w:val="none" w:sz="0" w:space="0" w:color="auto"/>
            <w:right w:val="none" w:sz="0" w:space="0" w:color="auto"/>
          </w:divBdr>
        </w:div>
      </w:divsChild>
    </w:div>
    <w:div w:id="187184163">
      <w:bodyDiv w:val="1"/>
      <w:marLeft w:val="0"/>
      <w:marRight w:val="0"/>
      <w:marTop w:val="0"/>
      <w:marBottom w:val="0"/>
      <w:divBdr>
        <w:top w:val="none" w:sz="0" w:space="0" w:color="auto"/>
        <w:left w:val="none" w:sz="0" w:space="0" w:color="auto"/>
        <w:bottom w:val="none" w:sz="0" w:space="0" w:color="auto"/>
        <w:right w:val="none" w:sz="0" w:space="0" w:color="auto"/>
      </w:divBdr>
    </w:div>
    <w:div w:id="238246522">
      <w:bodyDiv w:val="1"/>
      <w:marLeft w:val="0"/>
      <w:marRight w:val="0"/>
      <w:marTop w:val="0"/>
      <w:marBottom w:val="0"/>
      <w:divBdr>
        <w:top w:val="none" w:sz="0" w:space="0" w:color="auto"/>
        <w:left w:val="none" w:sz="0" w:space="0" w:color="auto"/>
        <w:bottom w:val="none" w:sz="0" w:space="0" w:color="auto"/>
        <w:right w:val="none" w:sz="0" w:space="0" w:color="auto"/>
      </w:divBdr>
    </w:div>
    <w:div w:id="273366095">
      <w:bodyDiv w:val="1"/>
      <w:marLeft w:val="0"/>
      <w:marRight w:val="0"/>
      <w:marTop w:val="0"/>
      <w:marBottom w:val="0"/>
      <w:divBdr>
        <w:top w:val="none" w:sz="0" w:space="0" w:color="auto"/>
        <w:left w:val="none" w:sz="0" w:space="0" w:color="auto"/>
        <w:bottom w:val="none" w:sz="0" w:space="0" w:color="auto"/>
        <w:right w:val="none" w:sz="0" w:space="0" w:color="auto"/>
      </w:divBdr>
    </w:div>
    <w:div w:id="368652769">
      <w:bodyDiv w:val="1"/>
      <w:marLeft w:val="0"/>
      <w:marRight w:val="0"/>
      <w:marTop w:val="0"/>
      <w:marBottom w:val="0"/>
      <w:divBdr>
        <w:top w:val="none" w:sz="0" w:space="0" w:color="auto"/>
        <w:left w:val="none" w:sz="0" w:space="0" w:color="auto"/>
        <w:bottom w:val="none" w:sz="0" w:space="0" w:color="auto"/>
        <w:right w:val="none" w:sz="0" w:space="0" w:color="auto"/>
      </w:divBdr>
    </w:div>
    <w:div w:id="537662040">
      <w:bodyDiv w:val="1"/>
      <w:marLeft w:val="0"/>
      <w:marRight w:val="0"/>
      <w:marTop w:val="0"/>
      <w:marBottom w:val="0"/>
      <w:divBdr>
        <w:top w:val="none" w:sz="0" w:space="0" w:color="auto"/>
        <w:left w:val="none" w:sz="0" w:space="0" w:color="auto"/>
        <w:bottom w:val="none" w:sz="0" w:space="0" w:color="auto"/>
        <w:right w:val="none" w:sz="0" w:space="0" w:color="auto"/>
      </w:divBdr>
    </w:div>
    <w:div w:id="558369474">
      <w:bodyDiv w:val="1"/>
      <w:marLeft w:val="0"/>
      <w:marRight w:val="0"/>
      <w:marTop w:val="0"/>
      <w:marBottom w:val="0"/>
      <w:divBdr>
        <w:top w:val="none" w:sz="0" w:space="0" w:color="auto"/>
        <w:left w:val="none" w:sz="0" w:space="0" w:color="auto"/>
        <w:bottom w:val="none" w:sz="0" w:space="0" w:color="auto"/>
        <w:right w:val="none" w:sz="0" w:space="0" w:color="auto"/>
      </w:divBdr>
    </w:div>
    <w:div w:id="711228706">
      <w:bodyDiv w:val="1"/>
      <w:marLeft w:val="0"/>
      <w:marRight w:val="0"/>
      <w:marTop w:val="0"/>
      <w:marBottom w:val="0"/>
      <w:divBdr>
        <w:top w:val="none" w:sz="0" w:space="0" w:color="auto"/>
        <w:left w:val="none" w:sz="0" w:space="0" w:color="auto"/>
        <w:bottom w:val="none" w:sz="0" w:space="0" w:color="auto"/>
        <w:right w:val="none" w:sz="0" w:space="0" w:color="auto"/>
      </w:divBdr>
      <w:divsChild>
        <w:div w:id="1646668127">
          <w:marLeft w:val="300"/>
          <w:marRight w:val="0"/>
          <w:marTop w:val="0"/>
          <w:marBottom w:val="300"/>
          <w:divBdr>
            <w:top w:val="none" w:sz="0" w:space="0" w:color="CC0000"/>
            <w:left w:val="single" w:sz="24" w:space="11" w:color="CC0000"/>
            <w:bottom w:val="none" w:sz="0" w:space="4" w:color="CC0000"/>
            <w:right w:val="none" w:sz="0" w:space="0" w:color="auto"/>
          </w:divBdr>
        </w:div>
      </w:divsChild>
    </w:div>
    <w:div w:id="728840496">
      <w:bodyDiv w:val="1"/>
      <w:marLeft w:val="0"/>
      <w:marRight w:val="0"/>
      <w:marTop w:val="0"/>
      <w:marBottom w:val="0"/>
      <w:divBdr>
        <w:top w:val="none" w:sz="0" w:space="0" w:color="auto"/>
        <w:left w:val="none" w:sz="0" w:space="0" w:color="auto"/>
        <w:bottom w:val="none" w:sz="0" w:space="0" w:color="auto"/>
        <w:right w:val="none" w:sz="0" w:space="0" w:color="auto"/>
      </w:divBdr>
    </w:div>
    <w:div w:id="799958045">
      <w:bodyDiv w:val="1"/>
      <w:marLeft w:val="0"/>
      <w:marRight w:val="0"/>
      <w:marTop w:val="0"/>
      <w:marBottom w:val="0"/>
      <w:divBdr>
        <w:top w:val="none" w:sz="0" w:space="0" w:color="auto"/>
        <w:left w:val="none" w:sz="0" w:space="0" w:color="auto"/>
        <w:bottom w:val="none" w:sz="0" w:space="0" w:color="auto"/>
        <w:right w:val="none" w:sz="0" w:space="0" w:color="auto"/>
      </w:divBdr>
    </w:div>
    <w:div w:id="843131116">
      <w:bodyDiv w:val="1"/>
      <w:marLeft w:val="0"/>
      <w:marRight w:val="0"/>
      <w:marTop w:val="0"/>
      <w:marBottom w:val="0"/>
      <w:divBdr>
        <w:top w:val="none" w:sz="0" w:space="0" w:color="auto"/>
        <w:left w:val="none" w:sz="0" w:space="0" w:color="auto"/>
        <w:bottom w:val="none" w:sz="0" w:space="0" w:color="auto"/>
        <w:right w:val="none" w:sz="0" w:space="0" w:color="auto"/>
      </w:divBdr>
    </w:div>
    <w:div w:id="859664890">
      <w:bodyDiv w:val="1"/>
      <w:marLeft w:val="0"/>
      <w:marRight w:val="0"/>
      <w:marTop w:val="0"/>
      <w:marBottom w:val="0"/>
      <w:divBdr>
        <w:top w:val="none" w:sz="0" w:space="0" w:color="auto"/>
        <w:left w:val="none" w:sz="0" w:space="0" w:color="auto"/>
        <w:bottom w:val="none" w:sz="0" w:space="0" w:color="auto"/>
        <w:right w:val="none" w:sz="0" w:space="0" w:color="auto"/>
      </w:divBdr>
    </w:div>
    <w:div w:id="892959952">
      <w:bodyDiv w:val="1"/>
      <w:marLeft w:val="0"/>
      <w:marRight w:val="0"/>
      <w:marTop w:val="0"/>
      <w:marBottom w:val="0"/>
      <w:divBdr>
        <w:top w:val="none" w:sz="0" w:space="0" w:color="auto"/>
        <w:left w:val="none" w:sz="0" w:space="0" w:color="auto"/>
        <w:bottom w:val="none" w:sz="0" w:space="0" w:color="auto"/>
        <w:right w:val="none" w:sz="0" w:space="0" w:color="auto"/>
      </w:divBdr>
    </w:div>
    <w:div w:id="918563895">
      <w:bodyDiv w:val="1"/>
      <w:marLeft w:val="0"/>
      <w:marRight w:val="0"/>
      <w:marTop w:val="0"/>
      <w:marBottom w:val="0"/>
      <w:divBdr>
        <w:top w:val="none" w:sz="0" w:space="0" w:color="auto"/>
        <w:left w:val="none" w:sz="0" w:space="0" w:color="auto"/>
        <w:bottom w:val="none" w:sz="0" w:space="0" w:color="auto"/>
        <w:right w:val="none" w:sz="0" w:space="0" w:color="auto"/>
      </w:divBdr>
    </w:div>
    <w:div w:id="960695726">
      <w:bodyDiv w:val="1"/>
      <w:marLeft w:val="0"/>
      <w:marRight w:val="0"/>
      <w:marTop w:val="0"/>
      <w:marBottom w:val="0"/>
      <w:divBdr>
        <w:top w:val="none" w:sz="0" w:space="0" w:color="auto"/>
        <w:left w:val="none" w:sz="0" w:space="0" w:color="auto"/>
        <w:bottom w:val="none" w:sz="0" w:space="0" w:color="auto"/>
        <w:right w:val="none" w:sz="0" w:space="0" w:color="auto"/>
      </w:divBdr>
    </w:div>
    <w:div w:id="1049720337">
      <w:bodyDiv w:val="1"/>
      <w:marLeft w:val="0"/>
      <w:marRight w:val="0"/>
      <w:marTop w:val="0"/>
      <w:marBottom w:val="0"/>
      <w:divBdr>
        <w:top w:val="none" w:sz="0" w:space="0" w:color="auto"/>
        <w:left w:val="none" w:sz="0" w:space="0" w:color="auto"/>
        <w:bottom w:val="none" w:sz="0" w:space="0" w:color="auto"/>
        <w:right w:val="none" w:sz="0" w:space="0" w:color="auto"/>
      </w:divBdr>
    </w:div>
    <w:div w:id="1149371242">
      <w:bodyDiv w:val="1"/>
      <w:marLeft w:val="0"/>
      <w:marRight w:val="0"/>
      <w:marTop w:val="0"/>
      <w:marBottom w:val="0"/>
      <w:divBdr>
        <w:top w:val="none" w:sz="0" w:space="0" w:color="auto"/>
        <w:left w:val="none" w:sz="0" w:space="0" w:color="auto"/>
        <w:bottom w:val="none" w:sz="0" w:space="0" w:color="auto"/>
        <w:right w:val="none" w:sz="0" w:space="0" w:color="auto"/>
      </w:divBdr>
    </w:div>
    <w:div w:id="1192106503">
      <w:bodyDiv w:val="1"/>
      <w:marLeft w:val="0"/>
      <w:marRight w:val="0"/>
      <w:marTop w:val="0"/>
      <w:marBottom w:val="0"/>
      <w:divBdr>
        <w:top w:val="none" w:sz="0" w:space="0" w:color="auto"/>
        <w:left w:val="none" w:sz="0" w:space="0" w:color="auto"/>
        <w:bottom w:val="none" w:sz="0" w:space="0" w:color="auto"/>
        <w:right w:val="none" w:sz="0" w:space="0" w:color="auto"/>
      </w:divBdr>
    </w:div>
    <w:div w:id="1239097821">
      <w:bodyDiv w:val="1"/>
      <w:marLeft w:val="0"/>
      <w:marRight w:val="0"/>
      <w:marTop w:val="0"/>
      <w:marBottom w:val="0"/>
      <w:divBdr>
        <w:top w:val="none" w:sz="0" w:space="0" w:color="auto"/>
        <w:left w:val="none" w:sz="0" w:space="0" w:color="auto"/>
        <w:bottom w:val="none" w:sz="0" w:space="0" w:color="auto"/>
        <w:right w:val="none" w:sz="0" w:space="0" w:color="auto"/>
      </w:divBdr>
    </w:div>
    <w:div w:id="1409689801">
      <w:bodyDiv w:val="1"/>
      <w:marLeft w:val="0"/>
      <w:marRight w:val="0"/>
      <w:marTop w:val="0"/>
      <w:marBottom w:val="0"/>
      <w:divBdr>
        <w:top w:val="none" w:sz="0" w:space="0" w:color="auto"/>
        <w:left w:val="none" w:sz="0" w:space="0" w:color="auto"/>
        <w:bottom w:val="none" w:sz="0" w:space="0" w:color="auto"/>
        <w:right w:val="none" w:sz="0" w:space="0" w:color="auto"/>
      </w:divBdr>
      <w:divsChild>
        <w:div w:id="827982395">
          <w:marLeft w:val="547"/>
          <w:marRight w:val="0"/>
          <w:marTop w:val="115"/>
          <w:marBottom w:val="0"/>
          <w:divBdr>
            <w:top w:val="none" w:sz="0" w:space="0" w:color="auto"/>
            <w:left w:val="none" w:sz="0" w:space="0" w:color="auto"/>
            <w:bottom w:val="none" w:sz="0" w:space="0" w:color="auto"/>
            <w:right w:val="none" w:sz="0" w:space="0" w:color="auto"/>
          </w:divBdr>
        </w:div>
        <w:div w:id="717320099">
          <w:marLeft w:val="547"/>
          <w:marRight w:val="0"/>
          <w:marTop w:val="115"/>
          <w:marBottom w:val="0"/>
          <w:divBdr>
            <w:top w:val="none" w:sz="0" w:space="0" w:color="auto"/>
            <w:left w:val="none" w:sz="0" w:space="0" w:color="auto"/>
            <w:bottom w:val="none" w:sz="0" w:space="0" w:color="auto"/>
            <w:right w:val="none" w:sz="0" w:space="0" w:color="auto"/>
          </w:divBdr>
        </w:div>
        <w:div w:id="2012439840">
          <w:marLeft w:val="547"/>
          <w:marRight w:val="0"/>
          <w:marTop w:val="115"/>
          <w:marBottom w:val="0"/>
          <w:divBdr>
            <w:top w:val="none" w:sz="0" w:space="0" w:color="auto"/>
            <w:left w:val="none" w:sz="0" w:space="0" w:color="auto"/>
            <w:bottom w:val="none" w:sz="0" w:space="0" w:color="auto"/>
            <w:right w:val="none" w:sz="0" w:space="0" w:color="auto"/>
          </w:divBdr>
        </w:div>
        <w:div w:id="782848665">
          <w:marLeft w:val="547"/>
          <w:marRight w:val="0"/>
          <w:marTop w:val="115"/>
          <w:marBottom w:val="0"/>
          <w:divBdr>
            <w:top w:val="none" w:sz="0" w:space="0" w:color="auto"/>
            <w:left w:val="none" w:sz="0" w:space="0" w:color="auto"/>
            <w:bottom w:val="none" w:sz="0" w:space="0" w:color="auto"/>
            <w:right w:val="none" w:sz="0" w:space="0" w:color="auto"/>
          </w:divBdr>
        </w:div>
        <w:div w:id="1244756622">
          <w:marLeft w:val="547"/>
          <w:marRight w:val="0"/>
          <w:marTop w:val="115"/>
          <w:marBottom w:val="0"/>
          <w:divBdr>
            <w:top w:val="none" w:sz="0" w:space="0" w:color="auto"/>
            <w:left w:val="none" w:sz="0" w:space="0" w:color="auto"/>
            <w:bottom w:val="none" w:sz="0" w:space="0" w:color="auto"/>
            <w:right w:val="none" w:sz="0" w:space="0" w:color="auto"/>
          </w:divBdr>
        </w:div>
        <w:div w:id="1232153518">
          <w:marLeft w:val="547"/>
          <w:marRight w:val="0"/>
          <w:marTop w:val="115"/>
          <w:marBottom w:val="0"/>
          <w:divBdr>
            <w:top w:val="none" w:sz="0" w:space="0" w:color="auto"/>
            <w:left w:val="none" w:sz="0" w:space="0" w:color="auto"/>
            <w:bottom w:val="none" w:sz="0" w:space="0" w:color="auto"/>
            <w:right w:val="none" w:sz="0" w:space="0" w:color="auto"/>
          </w:divBdr>
        </w:div>
      </w:divsChild>
    </w:div>
    <w:div w:id="1606187130">
      <w:bodyDiv w:val="1"/>
      <w:marLeft w:val="0"/>
      <w:marRight w:val="0"/>
      <w:marTop w:val="0"/>
      <w:marBottom w:val="0"/>
      <w:divBdr>
        <w:top w:val="none" w:sz="0" w:space="0" w:color="auto"/>
        <w:left w:val="none" w:sz="0" w:space="0" w:color="auto"/>
        <w:bottom w:val="none" w:sz="0" w:space="0" w:color="auto"/>
        <w:right w:val="none" w:sz="0" w:space="0" w:color="auto"/>
      </w:divBdr>
    </w:div>
    <w:div w:id="1625848547">
      <w:bodyDiv w:val="1"/>
      <w:marLeft w:val="0"/>
      <w:marRight w:val="0"/>
      <w:marTop w:val="0"/>
      <w:marBottom w:val="0"/>
      <w:divBdr>
        <w:top w:val="none" w:sz="0" w:space="0" w:color="auto"/>
        <w:left w:val="none" w:sz="0" w:space="0" w:color="auto"/>
        <w:bottom w:val="none" w:sz="0" w:space="0" w:color="auto"/>
        <w:right w:val="none" w:sz="0" w:space="0" w:color="auto"/>
      </w:divBdr>
    </w:div>
    <w:div w:id="1644963664">
      <w:bodyDiv w:val="1"/>
      <w:marLeft w:val="0"/>
      <w:marRight w:val="0"/>
      <w:marTop w:val="0"/>
      <w:marBottom w:val="0"/>
      <w:divBdr>
        <w:top w:val="none" w:sz="0" w:space="0" w:color="auto"/>
        <w:left w:val="none" w:sz="0" w:space="0" w:color="auto"/>
        <w:bottom w:val="none" w:sz="0" w:space="0" w:color="auto"/>
        <w:right w:val="none" w:sz="0" w:space="0" w:color="auto"/>
      </w:divBdr>
    </w:div>
    <w:div w:id="1653750897">
      <w:bodyDiv w:val="1"/>
      <w:marLeft w:val="0"/>
      <w:marRight w:val="0"/>
      <w:marTop w:val="0"/>
      <w:marBottom w:val="0"/>
      <w:divBdr>
        <w:top w:val="none" w:sz="0" w:space="0" w:color="auto"/>
        <w:left w:val="none" w:sz="0" w:space="0" w:color="auto"/>
        <w:bottom w:val="none" w:sz="0" w:space="0" w:color="auto"/>
        <w:right w:val="none" w:sz="0" w:space="0" w:color="auto"/>
      </w:divBdr>
      <w:divsChild>
        <w:div w:id="204685431">
          <w:marLeft w:val="0"/>
          <w:marRight w:val="0"/>
          <w:marTop w:val="0"/>
          <w:marBottom w:val="300"/>
          <w:divBdr>
            <w:top w:val="none" w:sz="0" w:space="0" w:color="auto"/>
            <w:left w:val="none" w:sz="0" w:space="0" w:color="auto"/>
            <w:bottom w:val="none" w:sz="0" w:space="0" w:color="auto"/>
            <w:right w:val="none" w:sz="0" w:space="0" w:color="auto"/>
          </w:divBdr>
        </w:div>
        <w:div w:id="549418732">
          <w:marLeft w:val="0"/>
          <w:marRight w:val="0"/>
          <w:marTop w:val="0"/>
          <w:marBottom w:val="0"/>
          <w:divBdr>
            <w:top w:val="none" w:sz="0" w:space="0" w:color="auto"/>
            <w:left w:val="none" w:sz="0" w:space="0" w:color="auto"/>
            <w:bottom w:val="none" w:sz="0" w:space="0" w:color="auto"/>
            <w:right w:val="none" w:sz="0" w:space="0" w:color="auto"/>
          </w:divBdr>
        </w:div>
      </w:divsChild>
    </w:div>
    <w:div w:id="1672371433">
      <w:bodyDiv w:val="1"/>
      <w:marLeft w:val="0"/>
      <w:marRight w:val="0"/>
      <w:marTop w:val="0"/>
      <w:marBottom w:val="0"/>
      <w:divBdr>
        <w:top w:val="none" w:sz="0" w:space="0" w:color="auto"/>
        <w:left w:val="none" w:sz="0" w:space="0" w:color="auto"/>
        <w:bottom w:val="none" w:sz="0" w:space="0" w:color="auto"/>
        <w:right w:val="none" w:sz="0" w:space="0" w:color="auto"/>
      </w:divBdr>
    </w:div>
    <w:div w:id="1788811154">
      <w:bodyDiv w:val="1"/>
      <w:marLeft w:val="0"/>
      <w:marRight w:val="0"/>
      <w:marTop w:val="0"/>
      <w:marBottom w:val="0"/>
      <w:divBdr>
        <w:top w:val="none" w:sz="0" w:space="0" w:color="auto"/>
        <w:left w:val="none" w:sz="0" w:space="0" w:color="auto"/>
        <w:bottom w:val="none" w:sz="0" w:space="0" w:color="auto"/>
        <w:right w:val="none" w:sz="0" w:space="0" w:color="auto"/>
      </w:divBdr>
    </w:div>
    <w:div w:id="1834838536">
      <w:bodyDiv w:val="1"/>
      <w:marLeft w:val="0"/>
      <w:marRight w:val="0"/>
      <w:marTop w:val="0"/>
      <w:marBottom w:val="0"/>
      <w:divBdr>
        <w:top w:val="none" w:sz="0" w:space="0" w:color="auto"/>
        <w:left w:val="none" w:sz="0" w:space="0" w:color="auto"/>
        <w:bottom w:val="none" w:sz="0" w:space="0" w:color="auto"/>
        <w:right w:val="none" w:sz="0" w:space="0" w:color="auto"/>
      </w:divBdr>
    </w:div>
    <w:div w:id="1857498106">
      <w:bodyDiv w:val="1"/>
      <w:marLeft w:val="0"/>
      <w:marRight w:val="0"/>
      <w:marTop w:val="0"/>
      <w:marBottom w:val="0"/>
      <w:divBdr>
        <w:top w:val="none" w:sz="0" w:space="0" w:color="auto"/>
        <w:left w:val="none" w:sz="0" w:space="0" w:color="auto"/>
        <w:bottom w:val="none" w:sz="0" w:space="0" w:color="auto"/>
        <w:right w:val="none" w:sz="0" w:space="0" w:color="auto"/>
      </w:divBdr>
      <w:divsChild>
        <w:div w:id="248849527">
          <w:marLeft w:val="300"/>
          <w:marRight w:val="0"/>
          <w:marTop w:val="0"/>
          <w:marBottom w:val="150"/>
          <w:divBdr>
            <w:top w:val="none" w:sz="0" w:space="0" w:color="auto"/>
            <w:left w:val="none" w:sz="0" w:space="0" w:color="auto"/>
            <w:bottom w:val="none" w:sz="0" w:space="0" w:color="auto"/>
            <w:right w:val="none" w:sz="0" w:space="0" w:color="auto"/>
          </w:divBdr>
          <w:divsChild>
            <w:div w:id="488596754">
              <w:marLeft w:val="0"/>
              <w:marRight w:val="0"/>
              <w:marTop w:val="0"/>
              <w:marBottom w:val="0"/>
              <w:divBdr>
                <w:top w:val="none" w:sz="0" w:space="0" w:color="auto"/>
                <w:left w:val="none" w:sz="0" w:space="0" w:color="auto"/>
                <w:bottom w:val="none" w:sz="0" w:space="0" w:color="auto"/>
                <w:right w:val="none" w:sz="0" w:space="0" w:color="auto"/>
              </w:divBdr>
              <w:divsChild>
                <w:div w:id="168255979">
                  <w:marLeft w:val="0"/>
                  <w:marRight w:val="0"/>
                  <w:marTop w:val="225"/>
                  <w:marBottom w:val="0"/>
                  <w:divBdr>
                    <w:top w:val="none" w:sz="0" w:space="0" w:color="auto"/>
                    <w:left w:val="none" w:sz="0" w:space="0" w:color="auto"/>
                    <w:bottom w:val="none" w:sz="0" w:space="0" w:color="auto"/>
                    <w:right w:val="none" w:sz="0" w:space="0" w:color="auto"/>
                  </w:divBdr>
                  <w:divsChild>
                    <w:div w:id="536628410">
                      <w:marLeft w:val="0"/>
                      <w:marRight w:val="0"/>
                      <w:marTop w:val="0"/>
                      <w:marBottom w:val="0"/>
                      <w:divBdr>
                        <w:top w:val="none" w:sz="0" w:space="0" w:color="auto"/>
                        <w:left w:val="none" w:sz="0" w:space="0" w:color="auto"/>
                        <w:bottom w:val="none" w:sz="0" w:space="0" w:color="auto"/>
                        <w:right w:val="none" w:sz="0" w:space="0" w:color="auto"/>
                      </w:divBdr>
                    </w:div>
                    <w:div w:id="4469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83267">
      <w:bodyDiv w:val="1"/>
      <w:marLeft w:val="0"/>
      <w:marRight w:val="0"/>
      <w:marTop w:val="0"/>
      <w:marBottom w:val="0"/>
      <w:divBdr>
        <w:top w:val="none" w:sz="0" w:space="0" w:color="auto"/>
        <w:left w:val="none" w:sz="0" w:space="0" w:color="auto"/>
        <w:bottom w:val="none" w:sz="0" w:space="0" w:color="auto"/>
        <w:right w:val="none" w:sz="0" w:space="0" w:color="auto"/>
      </w:divBdr>
    </w:div>
    <w:div w:id="2103142422">
      <w:bodyDiv w:val="1"/>
      <w:marLeft w:val="0"/>
      <w:marRight w:val="0"/>
      <w:marTop w:val="0"/>
      <w:marBottom w:val="0"/>
      <w:divBdr>
        <w:top w:val="none" w:sz="0" w:space="0" w:color="auto"/>
        <w:left w:val="none" w:sz="0" w:space="0" w:color="auto"/>
        <w:bottom w:val="none" w:sz="0" w:space="0" w:color="auto"/>
        <w:right w:val="none" w:sz="0" w:space="0" w:color="auto"/>
      </w:divBdr>
    </w:div>
    <w:div w:id="2130395133">
      <w:bodyDiv w:val="1"/>
      <w:marLeft w:val="0"/>
      <w:marRight w:val="0"/>
      <w:marTop w:val="0"/>
      <w:marBottom w:val="0"/>
      <w:divBdr>
        <w:top w:val="none" w:sz="0" w:space="0" w:color="auto"/>
        <w:left w:val="none" w:sz="0" w:space="0" w:color="auto"/>
        <w:bottom w:val="none" w:sz="0" w:space="0" w:color="auto"/>
        <w:right w:val="none" w:sz="0" w:space="0" w:color="auto"/>
      </w:divBdr>
    </w:div>
    <w:div w:id="214573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inso@mari-e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ps.yandex.ru/-/CVbTmQkO" TargetMode="External"/><Relationship Id="rId11" Type="http://schemas.openxmlformats.org/officeDocument/2006/relationships/fontTable" Target="fontTable.xml"/><Relationship Id="rId5" Type="http://schemas.openxmlformats.org/officeDocument/2006/relationships/hyperlink" Target="http://www.consultant.ru/document/cons_doc_LAW_93980/" TargetMode="External"/><Relationship Id="rId10" Type="http://schemas.openxmlformats.org/officeDocument/2006/relationships/hyperlink" Target="URL:https//mari-el.gov.ru/minsoc/" TargetMode="Externa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Письменные обращения</c:v>
                </c:pt>
              </c:strCache>
            </c:strRef>
          </c:tx>
          <c:dLbls>
            <c:dLbl>
              <c:idx val="0"/>
              <c:layout>
                <c:manualLayout>
                  <c:x val="6.9444444444444527E-3"/>
                  <c:y val="-2.7777777777777925E-2"/>
                </c:manualLayout>
              </c:layout>
              <c:showVal val="1"/>
            </c:dLbl>
            <c:dLbl>
              <c:idx val="1"/>
              <c:layout>
                <c:manualLayout>
                  <c:x val="1.3888888888888912E-2"/>
                  <c:y val="-1.5873015873015883E-2"/>
                </c:manualLayout>
              </c:layout>
              <c:showVal val="1"/>
            </c:dLbl>
            <c:showVal val="1"/>
          </c:dLbls>
          <c:cat>
            <c:numRef>
              <c:f>Лист1!$A$2:$A$4</c:f>
              <c:numCache>
                <c:formatCode>General</c:formatCode>
                <c:ptCount val="3"/>
                <c:pt idx="0">
                  <c:v>2017</c:v>
                </c:pt>
                <c:pt idx="1">
                  <c:v>2017</c:v>
                </c:pt>
                <c:pt idx="2">
                  <c:v>2018</c:v>
                </c:pt>
              </c:numCache>
            </c:numRef>
          </c:cat>
          <c:val>
            <c:numRef>
              <c:f>Лист1!$B$2:$B$4</c:f>
              <c:numCache>
                <c:formatCode>General</c:formatCode>
                <c:ptCount val="3"/>
                <c:pt idx="0">
                  <c:v>621</c:v>
                </c:pt>
                <c:pt idx="1">
                  <c:v>1156</c:v>
                </c:pt>
                <c:pt idx="2">
                  <c:v>931</c:v>
                </c:pt>
              </c:numCache>
            </c:numRef>
          </c:val>
        </c:ser>
        <c:ser>
          <c:idx val="1"/>
          <c:order val="1"/>
          <c:tx>
            <c:strRef>
              <c:f>Лист1!$C$1</c:f>
              <c:strCache>
                <c:ptCount val="1"/>
                <c:pt idx="0">
                  <c:v>Устные обращения</c:v>
                </c:pt>
              </c:strCache>
            </c:strRef>
          </c:tx>
          <c:dLbls>
            <c:dLbl>
              <c:idx val="0"/>
              <c:layout>
                <c:manualLayout>
                  <c:x val="2.3148148148148147E-2"/>
                  <c:y val="-2.7777777777777846E-2"/>
                </c:manualLayout>
              </c:layout>
              <c:showVal val="1"/>
            </c:dLbl>
            <c:dLbl>
              <c:idx val="1"/>
              <c:layout>
                <c:manualLayout>
                  <c:x val="2.3148148148148227E-2"/>
                  <c:y val="-2.3809523809523815E-2"/>
                </c:manualLayout>
              </c:layout>
              <c:showVal val="1"/>
            </c:dLbl>
            <c:showVal val="1"/>
          </c:dLbls>
          <c:cat>
            <c:numRef>
              <c:f>Лист1!$A$2:$A$4</c:f>
              <c:numCache>
                <c:formatCode>General</c:formatCode>
                <c:ptCount val="3"/>
                <c:pt idx="0">
                  <c:v>2017</c:v>
                </c:pt>
                <c:pt idx="1">
                  <c:v>2017</c:v>
                </c:pt>
                <c:pt idx="2">
                  <c:v>2018</c:v>
                </c:pt>
              </c:numCache>
            </c:numRef>
          </c:cat>
          <c:val>
            <c:numRef>
              <c:f>Лист1!$C$2:$C$4</c:f>
              <c:numCache>
                <c:formatCode>General</c:formatCode>
                <c:ptCount val="3"/>
                <c:pt idx="0">
                  <c:v>3974</c:v>
                </c:pt>
                <c:pt idx="1">
                  <c:v>6412</c:v>
                </c:pt>
                <c:pt idx="2">
                  <c:v>6895</c:v>
                </c:pt>
              </c:numCache>
            </c:numRef>
          </c:val>
        </c:ser>
        <c:shape val="box"/>
        <c:axId val="71836800"/>
        <c:axId val="71865088"/>
        <c:axId val="0"/>
      </c:bar3DChart>
      <c:catAx>
        <c:axId val="71836800"/>
        <c:scaling>
          <c:orientation val="minMax"/>
        </c:scaling>
        <c:axPos val="b"/>
        <c:numFmt formatCode="General" sourceLinked="1"/>
        <c:tickLblPos val="nextTo"/>
        <c:crossAx val="71865088"/>
        <c:crosses val="autoZero"/>
        <c:auto val="1"/>
        <c:lblAlgn val="ctr"/>
        <c:lblOffset val="100"/>
      </c:catAx>
      <c:valAx>
        <c:axId val="71865088"/>
        <c:scaling>
          <c:orientation val="minMax"/>
        </c:scaling>
        <c:axPos val="l"/>
        <c:majorGridlines/>
        <c:numFmt formatCode="General" sourceLinked="1"/>
        <c:tickLblPos val="nextTo"/>
        <c:crossAx val="71836800"/>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Всего обращений</c:v>
                </c:pt>
              </c:strCache>
            </c:strRef>
          </c:tx>
          <c:dLbls>
            <c:showVal val="1"/>
          </c:dLbls>
          <c:cat>
            <c:numRef>
              <c:f>Лист1!$A$2:$A$4</c:f>
              <c:numCache>
                <c:formatCode>General</c:formatCode>
                <c:ptCount val="3"/>
                <c:pt idx="0">
                  <c:v>2016</c:v>
                </c:pt>
                <c:pt idx="1">
                  <c:v>2017</c:v>
                </c:pt>
                <c:pt idx="2">
                  <c:v>2018</c:v>
                </c:pt>
              </c:numCache>
            </c:numRef>
          </c:cat>
          <c:val>
            <c:numRef>
              <c:f>Лист1!$B$2:$B$4</c:f>
              <c:numCache>
                <c:formatCode>General</c:formatCode>
                <c:ptCount val="3"/>
                <c:pt idx="0">
                  <c:v>4595</c:v>
                </c:pt>
                <c:pt idx="1">
                  <c:v>7568</c:v>
                </c:pt>
                <c:pt idx="2">
                  <c:v>7826</c:v>
                </c:pt>
              </c:numCache>
            </c:numRef>
          </c:val>
        </c:ser>
        <c:ser>
          <c:idx val="1"/>
          <c:order val="1"/>
          <c:tx>
            <c:strRef>
              <c:f>Лист1!$C$1</c:f>
              <c:strCache>
                <c:ptCount val="1"/>
                <c:pt idx="0">
                  <c:v>Разъяснено</c:v>
                </c:pt>
              </c:strCache>
            </c:strRef>
          </c:tx>
          <c:dLbls>
            <c:showVal val="1"/>
          </c:dLbls>
          <c:cat>
            <c:numRef>
              <c:f>Лист1!$A$2:$A$4</c:f>
              <c:numCache>
                <c:formatCode>General</c:formatCode>
                <c:ptCount val="3"/>
                <c:pt idx="0">
                  <c:v>2016</c:v>
                </c:pt>
                <c:pt idx="1">
                  <c:v>2017</c:v>
                </c:pt>
                <c:pt idx="2">
                  <c:v>2018</c:v>
                </c:pt>
              </c:numCache>
            </c:numRef>
          </c:cat>
          <c:val>
            <c:numRef>
              <c:f>Лист1!$C$2:$C$4</c:f>
              <c:numCache>
                <c:formatCode>General</c:formatCode>
                <c:ptCount val="3"/>
                <c:pt idx="0">
                  <c:v>4192</c:v>
                </c:pt>
                <c:pt idx="1">
                  <c:v>6583</c:v>
                </c:pt>
                <c:pt idx="2">
                  <c:v>5634</c:v>
                </c:pt>
              </c:numCache>
            </c:numRef>
          </c:val>
        </c:ser>
        <c:ser>
          <c:idx val="2"/>
          <c:order val="2"/>
          <c:tx>
            <c:strRef>
              <c:f>Лист1!$D$1</c:f>
              <c:strCache>
                <c:ptCount val="1"/>
                <c:pt idx="0">
                  <c:v>Удовлетворено</c:v>
                </c:pt>
              </c:strCache>
            </c:strRef>
          </c:tx>
          <c:dLbls>
            <c:showVal val="1"/>
          </c:dLbls>
          <c:cat>
            <c:numRef>
              <c:f>Лист1!$A$2:$A$4</c:f>
              <c:numCache>
                <c:formatCode>General</c:formatCode>
                <c:ptCount val="3"/>
                <c:pt idx="0">
                  <c:v>2016</c:v>
                </c:pt>
                <c:pt idx="1">
                  <c:v>2017</c:v>
                </c:pt>
                <c:pt idx="2">
                  <c:v>2018</c:v>
                </c:pt>
              </c:numCache>
            </c:numRef>
          </c:cat>
          <c:val>
            <c:numRef>
              <c:f>Лист1!$D$2:$D$4</c:f>
              <c:numCache>
                <c:formatCode>General</c:formatCode>
                <c:ptCount val="3"/>
                <c:pt idx="0">
                  <c:v>372</c:v>
                </c:pt>
                <c:pt idx="1">
                  <c:v>961</c:v>
                </c:pt>
                <c:pt idx="2">
                  <c:v>1709</c:v>
                </c:pt>
              </c:numCache>
            </c:numRef>
          </c:val>
        </c:ser>
        <c:ser>
          <c:idx val="3"/>
          <c:order val="3"/>
          <c:tx>
            <c:strRef>
              <c:f>Лист1!$E$1</c:f>
              <c:strCache>
                <c:ptCount val="1"/>
                <c:pt idx="0">
                  <c:v>На рассмотрении</c:v>
                </c:pt>
              </c:strCache>
            </c:strRef>
          </c:tx>
          <c:dLbls>
            <c:showVal val="1"/>
          </c:dLbls>
          <c:cat>
            <c:numRef>
              <c:f>Лист1!$A$2:$A$4</c:f>
              <c:numCache>
                <c:formatCode>General</c:formatCode>
                <c:ptCount val="3"/>
                <c:pt idx="0">
                  <c:v>2016</c:v>
                </c:pt>
                <c:pt idx="1">
                  <c:v>2017</c:v>
                </c:pt>
                <c:pt idx="2">
                  <c:v>2018</c:v>
                </c:pt>
              </c:numCache>
            </c:numRef>
          </c:cat>
          <c:val>
            <c:numRef>
              <c:f>Лист1!$E$2:$E$4</c:f>
              <c:numCache>
                <c:formatCode>General</c:formatCode>
                <c:ptCount val="3"/>
                <c:pt idx="0">
                  <c:v>31</c:v>
                </c:pt>
                <c:pt idx="1">
                  <c:v>24</c:v>
                </c:pt>
                <c:pt idx="2">
                  <c:v>22</c:v>
                </c:pt>
              </c:numCache>
            </c:numRef>
          </c:val>
        </c:ser>
        <c:shape val="cylinder"/>
        <c:axId val="69914624"/>
        <c:axId val="69916160"/>
        <c:axId val="0"/>
      </c:bar3DChart>
      <c:catAx>
        <c:axId val="69914624"/>
        <c:scaling>
          <c:orientation val="minMax"/>
        </c:scaling>
        <c:axPos val="b"/>
        <c:numFmt formatCode="General" sourceLinked="1"/>
        <c:tickLblPos val="nextTo"/>
        <c:crossAx val="69916160"/>
        <c:crosses val="autoZero"/>
        <c:auto val="1"/>
        <c:lblAlgn val="ctr"/>
        <c:lblOffset val="100"/>
      </c:catAx>
      <c:valAx>
        <c:axId val="69916160"/>
        <c:scaling>
          <c:orientation val="minMax"/>
        </c:scaling>
        <c:axPos val="l"/>
        <c:majorGridlines/>
        <c:numFmt formatCode="General" sourceLinked="1"/>
        <c:tickLblPos val="nextTo"/>
        <c:crossAx val="6991462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1631</Words>
  <Characters>9298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ПГТУ</Company>
  <LinksUpToDate>false</LinksUpToDate>
  <CharactersWithSpaces>10908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8</cp:revision>
  <dcterms:created xsi:type="dcterms:W3CDTF">2018-04-06T12:54:00Z</dcterms:created>
  <dcterms:modified xsi:type="dcterms:W3CDTF">2019-11-21T19:59:00Z</dcterms:modified>
</cp:coreProperties>
</file>