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B0" w:rsidRPr="004932B0" w:rsidRDefault="004932B0" w:rsidP="004932B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222222"/>
          <w:sz w:val="36"/>
          <w:szCs w:val="36"/>
        </w:rPr>
      </w:pPr>
      <w:r>
        <w:rPr>
          <w:b/>
          <w:bCs/>
          <w:i/>
          <w:color w:val="222222"/>
          <w:sz w:val="36"/>
          <w:szCs w:val="36"/>
        </w:rPr>
        <w:t>И</w:t>
      </w:r>
      <w:r w:rsidRPr="004932B0">
        <w:rPr>
          <w:b/>
          <w:bCs/>
          <w:i/>
          <w:color w:val="222222"/>
          <w:sz w:val="36"/>
          <w:szCs w:val="36"/>
        </w:rPr>
        <w:t>стоки христианства</w:t>
      </w:r>
    </w:p>
    <w:p w:rsidR="004932B0" w:rsidRDefault="004932B0" w:rsidP="004932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Как и всякая новая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религия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христианство возникло не на пустом месте. Оно впитало идеи и представления ряда других религий, в первую очередь иудаизма. Вообще, можно указать на немаловажную </w:t>
      </w:r>
      <w:r>
        <w:rPr>
          <w:rFonts w:ascii="Arial" w:hAnsi="Arial" w:cs="Arial"/>
          <w:i/>
          <w:iCs/>
          <w:color w:val="222222"/>
          <w:sz w:val="27"/>
          <w:szCs w:val="27"/>
        </w:rPr>
        <w:t>преемственность</w:t>
      </w:r>
      <w:proofErr w:type="gramStart"/>
      <w:r>
        <w:rPr>
          <w:rFonts w:ascii="Arial" w:hAnsi="Arial" w:cs="Arial"/>
          <w:i/>
          <w:iCs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,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неизменно существующую между ранними формами религии -мифами, с их политеизмом, обрядностью и проч. , и самой религией , возникающей на их основе. По замечанию В. С.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Нерсесянца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эта преемственность имеет большое значение в области </w:t>
      </w:r>
      <w:proofErr w:type="spellStart"/>
      <w:proofErr w:type="gramStart"/>
      <w:r>
        <w:rPr>
          <w:rFonts w:ascii="Arial" w:hAnsi="Arial" w:cs="Arial"/>
          <w:color w:val="222222"/>
          <w:sz w:val="27"/>
          <w:szCs w:val="27"/>
        </w:rPr>
        <w:t>политико</w:t>
      </w:r>
      <w:proofErr w:type="spellEnd"/>
      <w:r>
        <w:rPr>
          <w:rFonts w:ascii="Arial" w:hAnsi="Arial" w:cs="Arial"/>
          <w:color w:val="222222"/>
          <w:sz w:val="27"/>
          <w:szCs w:val="27"/>
        </w:rPr>
        <w:t>- правовых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воззрений и прямо проявляется, например, в виде учений о божественном характере власти и порядка, о божественном праве и т.п. *</w:t>
      </w:r>
    </w:p>
    <w:p w:rsidR="004932B0" w:rsidRDefault="004932B0" w:rsidP="004932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Христианство родилось первоначально среди евреев Палестины и других стран Ближнего Востока. Связь новой религии с иудаизмом проявилась в частности в том, что священное писание христиа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н-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Библия включала как собственно христианские произведения, образовавшие новый завет, так и священные книги последователей иудаизма- Ветхий завет.</w:t>
      </w:r>
    </w:p>
    <w:p w:rsidR="004932B0" w:rsidRDefault="004932B0" w:rsidP="004932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Иудаизм- первая последовательно монотеистическая религия. В ней противоречиво сочетались суровые традиции древних племен с жертвоприношениями, насилием, жестокостью, и черты нового в духовной и нравственной сферах, подготовившие почву для христианства.</w:t>
      </w:r>
    </w:p>
    <w:p w:rsidR="004932B0" w:rsidRDefault="004932B0" w:rsidP="004932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Иудаизм представлял собой религию одного народа, считавшего себя избранником на том основании, что бог через Моисея дал ему </w:t>
      </w:r>
      <w:r>
        <w:rPr>
          <w:rFonts w:ascii="Arial" w:hAnsi="Arial" w:cs="Arial"/>
          <w:b/>
          <w:bCs/>
          <w:color w:val="222222"/>
          <w:sz w:val="27"/>
          <w:szCs w:val="27"/>
        </w:rPr>
        <w:t>закон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i/>
          <w:iCs/>
          <w:color w:val="222222"/>
          <w:sz w:val="27"/>
          <w:szCs w:val="27"/>
        </w:rPr>
        <w:t>.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 Приняв этот закон, евреи вступили в особые отношения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богом, заключили с ним договор, который обеспечивал им божественное покровительство в случае соблюдения всех его предписаний.</w:t>
      </w:r>
    </w:p>
    <w:p w:rsidR="004932B0" w:rsidRDefault="004932B0" w:rsidP="004932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Ростки нового в религии древних евреев заключались и в особых представлениях об истори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и-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в Библии история трактуется как поступательное движение. Иудеи верили в пришествие мессии- спасителя, ниспосланного богом для установления справедливости.</w:t>
      </w:r>
    </w:p>
    <w:p w:rsidR="004932B0" w:rsidRDefault="004932B0" w:rsidP="004932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Из иудаизма Христианство заимствовало несколько основных идей: во-первых идею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монотетеизма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, т. е. признание одного бога, сотворившего мир и управляющего им, во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-в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торых идею мессианизма, в-третьих эсхатологию, т. е. идею гибели существующего мира в результате божественного вмешательства. При этом необходимо отметить, что в христианстве все они существенно трансформировались: монотеизм был впоследствии ослаблен учением о божественной троице, мессианизм из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узкоэтнического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превратился в учение о спасении всех людей через искупительную жертву Иисуса Христа. Эсхатология, т.е. учение о конце мира, связывалась с идеей вторичного пришествия Христа.</w:t>
      </w:r>
    </w:p>
    <w:p w:rsidR="004932B0" w:rsidRDefault="004932B0" w:rsidP="004932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Среди религиозных учений, групп, сект, массовое возникновение которых обуславливалось атмосферой неуверенности и ожидания конца, царившей в обществе, была одна, учение и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организация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которой имеют непосредственное отношение к истокам христианства. Мы имеем в виду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lastRenderedPageBreak/>
        <w:t>Кумранскую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общину и ее учение. И. С. Свенцицкая утверждает, что “влияние, оказанное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кумранитами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на религиозное учение первых христиан, было очень велико”.** По справедливому замечанию И. Д. Амусина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кумранское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учение сыграло своего рода посредническую роль между ортодоксальным иудаизмом и христианством.</w:t>
      </w:r>
    </w:p>
    <w:p w:rsidR="004932B0" w:rsidRDefault="004932B0" w:rsidP="004932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Кумраниты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жили замкнутой общиной, для которой характерны были общность имущества,</w:t>
      </w:r>
      <w:proofErr w:type="gramStart"/>
      <w:r>
        <w:rPr>
          <w:rFonts w:ascii="Arial" w:hAnsi="Arial" w:cs="Arial"/>
          <w:color w:val="222222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обязательный труд всех членов общины, совместные трапезы, изучение религиозных текстов. Жизнь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кумранитов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была строго регламентирована. Каждый новый член общины должен был передать общине “все знание, труд и имущество” (Устав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кумранской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общины.). Как не услышать те же призывы у первых христианских общин!</w:t>
      </w:r>
    </w:p>
    <w:p w:rsidR="004932B0" w:rsidRDefault="004932B0" w:rsidP="004932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И. Д. Амусин указывает на большое сходство между идеологией и практикой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кумранской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общины, нашедших свое отражение в Уставе и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раннехристианских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общин.</w:t>
      </w:r>
    </w:p>
    <w:p w:rsidR="004932B0" w:rsidRDefault="004932B0" w:rsidP="004932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Мы, к сожалению, не можем останавливаться на всех возможных сопоставлениях и сравнениях между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кумранской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и христианской идеологиями</w:t>
      </w:r>
      <w:proofErr w:type="gramStart"/>
      <w:r>
        <w:rPr>
          <w:rFonts w:ascii="Arial" w:hAnsi="Arial" w:cs="Arial"/>
          <w:color w:val="222222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Отметим лишь некоторые важнейшие сходные черты.</w:t>
      </w:r>
    </w:p>
    <w:p w:rsidR="004932B0" w:rsidRDefault="004932B0" w:rsidP="004932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Если говорить об основополагающих сторонах религиозной философии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кумранской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общины - учения о дуализме (света и тьмы, добра и зла и т.д.</w:t>
      </w:r>
      <w:proofErr w:type="gramStart"/>
      <w:r>
        <w:rPr>
          <w:rFonts w:ascii="Arial" w:hAnsi="Arial" w:cs="Arial"/>
          <w:color w:val="222222"/>
          <w:sz w:val="27"/>
          <w:szCs w:val="27"/>
        </w:rPr>
        <w:t xml:space="preserve"> )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и предопределении, то известно, что эти доктрины были распространены и среди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раннехристианских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общин. Отголосками дуалистических мотивов противопоставления свет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а-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тьме изобилуют новозаветные писания, в особенности же приписываемое Иоанну ( “дух истины и дух заблуждения” в первом посл. Иоанна IV, 6). Точно также другой кардинальный принцип христианского учения, необходимо вытекающий из учения о предопределении: “Да будет воля твоя ”, находит себе</w:t>
      </w:r>
      <w:proofErr w:type="gramStart"/>
      <w:r>
        <w:rPr>
          <w:rFonts w:ascii="Arial" w:hAnsi="Arial" w:cs="Arial"/>
          <w:color w:val="222222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222222"/>
          <w:sz w:val="27"/>
          <w:szCs w:val="27"/>
        </w:rPr>
        <w:t>по-видимому , параллель в том же Уставе: “И все сделанное с ним он возжелает в добровольным предании себя и, кроме воли бога</w:t>
      </w:r>
      <w:proofErr w:type="gramStart"/>
      <w:r>
        <w:rPr>
          <w:rFonts w:ascii="Arial" w:hAnsi="Arial" w:cs="Arial"/>
          <w:color w:val="222222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ничего не хочет”(1QS IX, 24) . Известно, что одним из основных и в то же время оригинальных положений христианства является предписание не отвечать злом на зло (“А я говорю вам: не противься злому” -Матфей 5,39) Указание на это мы встречаем и в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кумранском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Уставе: “Я никому не воздам злом, а добром преследую..., ибо богу принадлежит суд над всеми живыми, и ему принадлежит воздаяние.”(1QS X, 17-18).</w:t>
      </w:r>
    </w:p>
    <w:p w:rsidR="004932B0" w:rsidRDefault="004932B0" w:rsidP="004932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Наконец, можно указать сходство в социальных принципах, “философии нищеты”, указывающих на результат действия общих факторов, действующих в аналогичных исторических условиях. И. Д. Амусин отмечает, что “ожидание мессии является не только религиозно-мифологической идеей. Социальный смысл мессианских чаяний заключается в жажде перемен, мечте о переустройстве мира. В то же время это является свидетельством отчаяния, вызванного сознанием невозможности только своими силами искоренить зло и социальную несправедливость на земле”.*</w:t>
      </w:r>
    </w:p>
    <w:p w:rsidR="004932B0" w:rsidRDefault="004932B0" w:rsidP="004932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“В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кумранской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идеологии впервые пробила себе место идея замены избранничества целого этноса избранничеством индивидуума”**</w:t>
      </w:r>
    </w:p>
    <w:p w:rsidR="004932B0" w:rsidRDefault="004932B0" w:rsidP="004932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 xml:space="preserve">Из всего этого некоторые ученые сделали закономерный вывод, что новым и целиком оригинальным являются не учения христианства и его историческая роль, не социальные принципы, социальная организация и повседневная религиозная практика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раннехристианских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общин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а только божественная личность Христа, его спасительный подвиг придают христианству его новую сущность.</w:t>
      </w:r>
    </w:p>
    <w:p w:rsidR="004932B0" w:rsidRDefault="004932B0" w:rsidP="004932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Наряду с многочисленными чертами сходства между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кумранрской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и новозаветной литературой можно обнаружить немало различий</w:t>
      </w:r>
      <w:proofErr w:type="gramStart"/>
      <w:r>
        <w:rPr>
          <w:rFonts w:ascii="Arial" w:hAnsi="Arial" w:cs="Arial"/>
          <w:color w:val="222222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Основное различие заключается в том, что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кумранская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община ограничивалась верованием в грядущий приход мессии, в то время как само возникновение христианства связано с верой в уже состоявшийся приход мессии- Христа. Выступающий в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кумранской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литературе мессия еще не наделен специфическими чертами спасителя, в то время как новозаветный Христос прежде всег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о-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избавитель и спаситель мира, пришедший в мир, чтобы жертвенно принять на себя его грехи и своей кровью искупить их. Вполне понятно поэтому, что в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кумранских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текстах нет даже намека на такие христианские догматы, как воплощение им первородного греха людей, учение о троице.</w:t>
      </w:r>
    </w:p>
    <w:p w:rsidR="00000000" w:rsidRDefault="004932B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32B0"/>
    <w:rsid w:val="0049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5586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2019-07-25T14:43:00Z</dcterms:created>
  <dcterms:modified xsi:type="dcterms:W3CDTF">2019-07-25T14:44:00Z</dcterms:modified>
</cp:coreProperties>
</file>